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77FEA" w:rsidRDefault="00FC7D9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FEA" w:rsidRDefault="00477FE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477FEA" w:rsidRDefault="00FC7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ФЕДОРІВСЬКА СІЛЬСЬКА ВІЙСЬКОВА АДМІНІСТРАЦІЯ</w:t>
      </w:r>
    </w:p>
    <w:p w:rsidR="00477FEA" w:rsidRDefault="00FC7D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ПОЛОГІВСЬКОГО РАЙОНУ ЗАПОРІЗЬКОЇ ОБЛАСТІ</w:t>
      </w:r>
    </w:p>
    <w:p w:rsidR="00477FEA" w:rsidRDefault="00477F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477FEA" w:rsidRDefault="00FC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 О З П О Р Я Д Ж Е Н Н Я</w:t>
      </w:r>
    </w:p>
    <w:p w:rsidR="00477FEA" w:rsidRDefault="00FC7D9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начальника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сільської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військової адміністрації</w:t>
      </w:r>
    </w:p>
    <w:p w:rsidR="00477FEA" w:rsidRDefault="00477FE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77FEA" w:rsidRPr="0068714B" w:rsidRDefault="0068714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7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15 квітня 2024 року </w:t>
      </w:r>
      <w:r w:rsidR="009F797C" w:rsidRPr="00687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                        </w:t>
      </w:r>
      <w:r w:rsidR="00FC7D9C" w:rsidRPr="00687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м. Запоріжжя                            № </w:t>
      </w:r>
      <w:r w:rsidR="009F797C" w:rsidRPr="00687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687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67</w:t>
      </w:r>
      <w:r w:rsidR="009F797C" w:rsidRPr="00687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 </w:t>
      </w:r>
      <w:r w:rsidR="00FC7D9C" w:rsidRPr="006871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- ОД</w:t>
      </w:r>
    </w:p>
    <w:p w:rsidR="00477FEA" w:rsidRDefault="00477FEA">
      <w:pPr>
        <w:spacing w:after="0" w:line="240" w:lineRule="auto"/>
        <w:ind w:right="3541"/>
        <w:jc w:val="both"/>
        <w:rPr>
          <w:rFonts w:ascii="Times New Roman" w:eastAsia="Times New Roman" w:hAnsi="Times New Roman"/>
          <w:b/>
          <w:snapToGrid w:val="0"/>
          <w:sz w:val="28"/>
          <w:szCs w:val="28"/>
        </w:rPr>
      </w:pPr>
    </w:p>
    <w:p w:rsidR="00477FEA" w:rsidRDefault="00FC7D9C">
      <w:pPr>
        <w:spacing w:after="0" w:line="240" w:lineRule="auto"/>
        <w:ind w:rightChars="2080" w:right="4576"/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Про виконання бюджету</w:t>
      </w:r>
    </w:p>
    <w:p w:rsidR="00477FEA" w:rsidRDefault="009F797C">
      <w:pPr>
        <w:spacing w:after="0" w:line="240" w:lineRule="auto"/>
        <w:ind w:rightChars="2080" w:right="4576"/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Федорівської сільської територіальної громади</w:t>
      </w:r>
      <w:r w:rsidR="00FC7D9C"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 xml:space="preserve"> за </w:t>
      </w:r>
      <w:r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>І квартал 2024</w:t>
      </w:r>
      <w:r w:rsidR="00FC7D9C">
        <w:rPr>
          <w:rFonts w:ascii="Times New Roman" w:eastAsia="Times New Roman" w:hAnsi="Times New Roman"/>
          <w:b/>
          <w:snapToGrid w:val="0"/>
          <w:sz w:val="28"/>
          <w:szCs w:val="28"/>
          <w:lang w:val="uk-UA"/>
        </w:rPr>
        <w:t xml:space="preserve"> року  </w:t>
      </w:r>
    </w:p>
    <w:p w:rsidR="00477FEA" w:rsidRPr="009F797C" w:rsidRDefault="00477FEA">
      <w:pPr>
        <w:spacing w:after="0" w:line="240" w:lineRule="auto"/>
        <w:ind w:leftChars="-100" w:left="-2" w:rightChars="100" w:right="220" w:hangingChars="78" w:hanging="21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7FEA" w:rsidRPr="001736FD" w:rsidRDefault="00FC7D9C">
      <w:pPr>
        <w:spacing w:after="0" w:line="240" w:lineRule="auto"/>
        <w:ind w:rightChars="100" w:right="220" w:firstLineChars="100" w:firstLine="280"/>
        <w:jc w:val="both"/>
        <w:rPr>
          <w:rFonts w:ascii="Times New Roman" w:eastAsia="Times New Roman" w:hAnsi="Times New Roman"/>
          <w:snapToGrid w:val="0"/>
          <w:sz w:val="28"/>
          <w:szCs w:val="28"/>
          <w:lang w:val="uk-UA"/>
        </w:rPr>
      </w:pPr>
      <w:r w:rsidRPr="00173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Керуючись пунктом 4 статті 80 Бюджетного кодексу України,</w:t>
      </w:r>
      <w:r w:rsidR="001736FD" w:rsidRPr="00173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відповідно до пункта 23 статті 26 Закону</w:t>
      </w:r>
      <w:r w:rsidRPr="00173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України</w:t>
      </w:r>
      <w:r w:rsidR="001736FD" w:rsidRPr="00173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місцеве самоврядування в Україні», </w:t>
      </w:r>
      <w:r w:rsidRPr="00173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«Про правовий режим воєнного стан</w:t>
      </w:r>
      <w:r w:rsidR="001736FD" w:rsidRPr="00173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у» (зі змінами та доповненнями)</w:t>
      </w:r>
      <w:r w:rsidRPr="00173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1736FD" w:rsidRPr="001736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розглянувши звіт начальника фінансового відділу Федорівської сільської ради,</w:t>
      </w:r>
    </w:p>
    <w:p w:rsidR="00477FEA" w:rsidRPr="001736FD" w:rsidRDefault="00477FEA" w:rsidP="001736FD">
      <w:pPr>
        <w:spacing w:after="0" w:line="240" w:lineRule="auto"/>
        <w:ind w:leftChars="-100" w:left="-2" w:rightChars="100" w:right="220" w:hangingChars="78" w:hanging="218"/>
        <w:jc w:val="both"/>
        <w:rPr>
          <w:rFonts w:ascii="Times New Roman" w:eastAsia="Times New Roman" w:hAnsi="Times New Roman"/>
          <w:snapToGrid w:val="0"/>
          <w:sz w:val="28"/>
          <w:szCs w:val="28"/>
          <w:lang w:val="uk-UA"/>
        </w:rPr>
      </w:pPr>
    </w:p>
    <w:p w:rsidR="00477FEA" w:rsidRDefault="00FC7D9C">
      <w:pPr>
        <w:spacing w:after="0" w:line="240" w:lineRule="auto"/>
        <w:ind w:leftChars="100" w:left="2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736F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ЗОБОВ’ЯЗУЮ:</w:t>
      </w:r>
    </w:p>
    <w:p w:rsidR="002B7BAD" w:rsidRPr="001736FD" w:rsidRDefault="002B7BAD">
      <w:pPr>
        <w:spacing w:after="0" w:line="240" w:lineRule="auto"/>
        <w:ind w:leftChars="100" w:left="22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B7BAD" w:rsidRPr="009A25DD" w:rsidRDefault="002B7BAD" w:rsidP="002B7B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2B7BA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1.</w:t>
      </w:r>
      <w:r w:rsidRPr="002B7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з</w:t>
      </w:r>
      <w:r w:rsidRPr="002B7B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агальний обсяг доходів</w:t>
      </w:r>
      <w:r w:rsidRPr="002B7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бюджету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  сільської територіальної громади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2B7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 квартал </w:t>
      </w:r>
      <w:r w:rsidRPr="002B7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24</w:t>
      </w:r>
      <w:r w:rsidRPr="002B7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оку</w:t>
      </w:r>
      <w:r w:rsidRPr="002B7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у сумі 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2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737 669,38</w:t>
      </w:r>
      <w:r w:rsidRPr="002B7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  <w:r w:rsidR="00A2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(сім мільйонів сімсот тридцять сім тисяч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шістсот шістдесят дев’ять гривень 38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копійок)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 тому числі:</w:t>
      </w:r>
    </w:p>
    <w:p w:rsidR="002B7BAD" w:rsidRPr="009A25DD" w:rsidRDefault="002B7BAD" w:rsidP="002B7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9A25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 загального фонду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</w:t>
      </w:r>
      <w:r w:rsidR="00A2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24E9D"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="00A2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 737 669,38</w:t>
      </w:r>
      <w:r w:rsidR="00A24E9D" w:rsidRPr="002B7B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</w:t>
      </w:r>
      <w:r w:rsidR="00A2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(сім мільйонів сімсот тридцять сім тисяч шістсот шістдесят дев’ять гривень 38 копійок) 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2B7BAD" w:rsidRPr="009A25DD" w:rsidRDefault="002B7BAD" w:rsidP="002B7BAD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721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-доходи спеціального фонду- </w:t>
      </w:r>
      <w:r w:rsidR="00A2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0,0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Pr="0072164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21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грн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A2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A25D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(додаток №1)</w:t>
      </w:r>
      <w:r w:rsidRPr="009A25DD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:rsidR="002B7BAD" w:rsidRPr="009A25DD" w:rsidRDefault="002B7BAD" w:rsidP="002B7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7BAD" w:rsidRPr="009A25DD" w:rsidRDefault="002B7BAD" w:rsidP="002B7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Pr="009A25DD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2</w:t>
      </w:r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Затвердити </w:t>
      </w:r>
      <w:r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загальний обсяг видатків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бюджету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Федорівської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</w:t>
      </w:r>
      <w:r w:rsidR="00A466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1 квартал 2024</w:t>
      </w:r>
      <w:r w:rsidR="00A2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у сумі 8 170 448,93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</w:t>
      </w:r>
      <w:r w:rsidR="00A2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(вісім мільйонів сто сімдесят тисяч чотириста </w:t>
      </w:r>
      <w:r w:rsidR="00575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сорок вісім гривень</w:t>
      </w:r>
      <w:r w:rsidR="00A2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93 копій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A24E9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), 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тому числі :</w:t>
      </w:r>
    </w:p>
    <w:p w:rsidR="005759BD" w:rsidRDefault="002B7BAD" w:rsidP="002B7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-видатки загального фонду бюджету у  сумі</w:t>
      </w:r>
      <w:r w:rsidR="00575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8 170 448,93</w:t>
      </w:r>
      <w:r w:rsidR="005759BD"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</w:t>
      </w:r>
      <w:r w:rsidR="005759B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(вісім мільйонів сто сімдесят тисяч чотириста сорок вісім гривень 93 копійки)</w:t>
      </w:r>
      <w:r w:rsidR="00390F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0F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(додаток № 2</w:t>
      </w:r>
      <w:r w:rsidR="00390F1F"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B7BAD" w:rsidRPr="009A25DD" w:rsidRDefault="005759BD" w:rsidP="002B7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видатки спеціального фонду </w:t>
      </w:r>
      <w:r w:rsidR="00390F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у сумі 114 101,56 (сто чотирнадцять тисяч сто одна гривня 56 копійок)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90F1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(додаток № 3</w:t>
      </w:r>
      <w:r w:rsidR="002B7BAD" w:rsidRPr="009A25D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="002B7BAD"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B7BAD" w:rsidRPr="009A25DD" w:rsidRDefault="002B7BAD" w:rsidP="002B7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B7BAD" w:rsidRPr="009A25DD" w:rsidRDefault="002B7BAD" w:rsidP="002B7BA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390F1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Додатки № 1-3</w:t>
      </w:r>
      <w:r w:rsidRPr="009A25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цього рішення є його невід’ємною частиною</w:t>
      </w:r>
    </w:p>
    <w:p w:rsidR="00477FEA" w:rsidRPr="009F797C" w:rsidRDefault="00477FEA" w:rsidP="002B7BAD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8"/>
          <w:szCs w:val="28"/>
          <w:lang w:val="uk-UA" w:eastAsia="ru-RU"/>
        </w:rPr>
      </w:pPr>
    </w:p>
    <w:p w:rsidR="00477FEA" w:rsidRPr="009F797C" w:rsidRDefault="00477FEA">
      <w:pPr>
        <w:suppressAutoHyphens/>
        <w:spacing w:after="0" w:line="240" w:lineRule="auto"/>
        <w:ind w:rightChars="100" w:right="2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7FEA" w:rsidRPr="009F797C" w:rsidRDefault="00FC7D9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F7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Федорівської</w:t>
      </w:r>
      <w:r w:rsidRPr="009F7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ільської</w:t>
      </w:r>
      <w:r w:rsidRPr="009F7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FD74E4" w:rsidRDefault="00FC7D9C" w:rsidP="00390F1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9F79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військової адміністрації                                                        Ігор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ШЕВЧЕНКО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FD74E4" w:rsidRDefault="00FD74E4" w:rsidP="00390F1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77FEA" w:rsidRDefault="00FC7D9C" w:rsidP="00390F1F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:rsidR="002644EA" w:rsidRDefault="00FC7D9C">
      <w:pPr>
        <w:ind w:rightChars="-439" w:right="-966" w:firstLineChars="1450" w:firstLine="407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</w:t>
      </w:r>
      <w:r w:rsidR="002644E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ЗАТВЕРДЖЕНО</w:t>
      </w:r>
    </w:p>
    <w:p w:rsidR="002644EA" w:rsidRPr="002644EA" w:rsidRDefault="002644EA" w:rsidP="002644EA">
      <w:pPr>
        <w:spacing w:after="0" w:line="240" w:lineRule="auto"/>
        <w:ind w:rightChars="-439" w:right="-966" w:firstLineChars="1450" w:firstLine="40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644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Розпорядження начальника</w:t>
      </w:r>
    </w:p>
    <w:p w:rsidR="00477FEA" w:rsidRPr="002644EA" w:rsidRDefault="002644EA" w:rsidP="002644EA">
      <w:pPr>
        <w:spacing w:after="0" w:line="240" w:lineRule="auto"/>
        <w:ind w:rightChars="-439" w:right="-966" w:firstLineChars="1450" w:firstLine="40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644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військової адміністрації</w:t>
      </w:r>
      <w:r w:rsidR="00FC7D9C" w:rsidRPr="002644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</w:t>
      </w:r>
    </w:p>
    <w:p w:rsidR="00477FEA" w:rsidRDefault="002644EA" w:rsidP="002644EA">
      <w:pPr>
        <w:spacing w:after="0" w:line="240" w:lineRule="auto"/>
        <w:ind w:rightChars="-439" w:right="-966" w:firstLineChars="1450" w:firstLine="40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644E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від </w:t>
      </w:r>
      <w:r w:rsidR="0068714B">
        <w:rPr>
          <w:rFonts w:ascii="Times New Roman" w:hAnsi="Times New Roman" w:cs="Times New Roman"/>
          <w:bCs/>
          <w:sz w:val="28"/>
          <w:szCs w:val="28"/>
          <w:lang w:val="uk-UA"/>
        </w:rPr>
        <w:t>15.04.2024 року №67-ОД</w:t>
      </w:r>
    </w:p>
    <w:p w:rsidR="002644EA" w:rsidRPr="002644EA" w:rsidRDefault="002644EA" w:rsidP="002644EA">
      <w:pPr>
        <w:spacing w:after="0" w:line="240" w:lineRule="auto"/>
        <w:ind w:rightChars="-439" w:right="-966" w:firstLineChars="1450" w:firstLine="40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477FEA" w:rsidRDefault="00FC7D9C" w:rsidP="009F797C">
      <w:pPr>
        <w:spacing w:after="0" w:line="240" w:lineRule="auto"/>
        <w:ind w:rightChars="-439" w:right="-966" w:firstLineChars="1450" w:firstLine="4076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 В І Т</w:t>
      </w:r>
    </w:p>
    <w:p w:rsidR="00477FEA" w:rsidRDefault="00FC7D9C" w:rsidP="009F797C">
      <w:pPr>
        <w:autoSpaceDE w:val="0"/>
        <w:spacing w:after="0" w:line="240" w:lineRule="auto"/>
        <w:ind w:rightChars="-439" w:right="-966" w:firstLineChars="250" w:firstLine="703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про виконання бюджету Федорівської сільської територіальної</w:t>
      </w:r>
    </w:p>
    <w:p w:rsidR="00477FEA" w:rsidRDefault="00FC7D9C" w:rsidP="009F797C">
      <w:pPr>
        <w:autoSpaceDE w:val="0"/>
        <w:spacing w:after="0" w:line="240" w:lineRule="auto"/>
        <w:ind w:rightChars="-439" w:right="-966" w:firstLineChars="400" w:firstLine="11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громади по доходах та видатках за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</w:t>
      </w:r>
      <w:r w:rsidR="009F797C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квартал 2024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року</w:t>
      </w:r>
    </w:p>
    <w:p w:rsidR="009F797C" w:rsidRDefault="009F797C" w:rsidP="002058DE">
      <w:pPr>
        <w:autoSpaceDE w:val="0"/>
        <w:spacing w:after="0" w:line="240" w:lineRule="auto"/>
        <w:ind w:rightChars="-439" w:right="-966"/>
        <w:jc w:val="both"/>
        <w:rPr>
          <w:rFonts w:ascii="Times New Roman" w:hAnsi="Times New Roman" w:cs="Times New Roman"/>
          <w:color w:val="0000FF"/>
          <w:sz w:val="28"/>
          <w:szCs w:val="28"/>
          <w:lang w:val="uk-UA"/>
        </w:rPr>
      </w:pPr>
    </w:p>
    <w:p w:rsidR="002058DE" w:rsidRPr="002058DE" w:rsidRDefault="002058DE" w:rsidP="002058DE">
      <w:pPr>
        <w:autoSpaceDE w:val="0"/>
        <w:spacing w:after="0" w:line="240" w:lineRule="auto"/>
        <w:ind w:rightChars="18" w:right="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058DE">
        <w:rPr>
          <w:rFonts w:ascii="Times New Roman" w:hAnsi="Times New Roman" w:cs="Times New Roman"/>
          <w:sz w:val="28"/>
          <w:szCs w:val="28"/>
          <w:lang w:val="uk-UA"/>
        </w:rPr>
        <w:t xml:space="preserve">      Бюджет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Федорівської сільської територіальної громади на 2024 рік розглянутий та затверджений розпорядженням начальника Федорівської сільської вій</w:t>
      </w:r>
      <w:r w:rsidR="00634959">
        <w:rPr>
          <w:rFonts w:ascii="Times New Roman" w:hAnsi="Times New Roman" w:cs="Times New Roman"/>
          <w:sz w:val="28"/>
          <w:szCs w:val="28"/>
          <w:lang w:val="uk-UA"/>
        </w:rPr>
        <w:t>ськової адміністрації від 14.12</w:t>
      </w:r>
      <w:r>
        <w:rPr>
          <w:rFonts w:ascii="Times New Roman" w:hAnsi="Times New Roman" w:cs="Times New Roman"/>
          <w:sz w:val="28"/>
          <w:szCs w:val="28"/>
          <w:lang w:val="uk-UA"/>
        </w:rPr>
        <w:t>.2024 року № 98 - ОД «Про бюджет Федорівської сільської територіальної громади на 2024 рік», зі змінами, внесеними розпорядженнями начальника сільської  військової адміністрації від</w:t>
      </w:r>
    </w:p>
    <w:p w:rsidR="002207CD" w:rsidRDefault="002207CD" w:rsidP="00FD74E4">
      <w:pPr>
        <w:spacing w:after="0"/>
        <w:ind w:right="41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 w:rsidRPr="002207C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17.01.2024 року № 03 - ОД; від 22.01.2024 року №18-ОД; від 24.01.2024 року № 21 – ОД; від 31.01.2024 року № 23– ОД; від 27.02.2024 року №36 – ОД; від 13.03.2024 року № 56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–</w:t>
      </w:r>
      <w:r w:rsidRPr="002207CD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ОД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.</w:t>
      </w:r>
    </w:p>
    <w:p w:rsidR="002207CD" w:rsidRDefault="002207CD" w:rsidP="002207CD">
      <w:pPr>
        <w:spacing w:after="0"/>
        <w:ind w:right="-284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Затверджено з урахуванням змін:</w:t>
      </w:r>
    </w:p>
    <w:p w:rsidR="002207CD" w:rsidRPr="006D5349" w:rsidRDefault="006D5349" w:rsidP="006D5349">
      <w:pPr>
        <w:spacing w:after="0" w:line="252" w:lineRule="auto"/>
        <w:ind w:right="-284"/>
        <w:jc w:val="both"/>
        <w:rPr>
          <w:rFonts w:ascii="Times New Roman" w:hAnsi="Times New Roman"/>
          <w:bCs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-  </w:t>
      </w:r>
      <w:r w:rsidR="002207CD" w:rsidRPr="006D5349"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Загальний обсяг доходів бюджету громади в сумі </w:t>
      </w:r>
      <w:r w:rsidRPr="006D5349">
        <w:rPr>
          <w:rFonts w:ascii="Times New Roman" w:hAnsi="Times New Roman"/>
          <w:sz w:val="28"/>
          <w:szCs w:val="28"/>
          <w:lang w:val="uk-UA"/>
        </w:rPr>
        <w:t>23 746 900,00  гривень;</w:t>
      </w:r>
    </w:p>
    <w:p w:rsidR="006D5349" w:rsidRPr="009A7C95" w:rsidRDefault="006D5349" w:rsidP="006D534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 xml:space="preserve">      -  Загальний обсяг видатків бюджету громади в сумі </w:t>
      </w:r>
      <w:r w:rsidRPr="009A7C95">
        <w:rPr>
          <w:rFonts w:ascii="Times New Roman" w:hAnsi="Times New Roman"/>
          <w:sz w:val="28"/>
          <w:szCs w:val="28"/>
        </w:rPr>
        <w:t xml:space="preserve">32 288 </w:t>
      </w:r>
      <w:r w:rsidRPr="009A7C95">
        <w:rPr>
          <w:rFonts w:ascii="Times New Roman" w:hAnsi="Times New Roman"/>
          <w:sz w:val="28"/>
          <w:szCs w:val="28"/>
          <w:lang w:val="uk-UA"/>
        </w:rPr>
        <w:t>906</w:t>
      </w:r>
      <w:r w:rsidRPr="009A7C95">
        <w:rPr>
          <w:rFonts w:ascii="Times New Roman" w:hAnsi="Times New Roman"/>
          <w:sz w:val="28"/>
          <w:szCs w:val="28"/>
        </w:rPr>
        <w:t xml:space="preserve">,00 грн, в т. ч. </w:t>
      </w:r>
    </w:p>
    <w:p w:rsidR="006D5349" w:rsidRPr="009A7C95" w:rsidRDefault="006D5349" w:rsidP="006D534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C95">
        <w:rPr>
          <w:rFonts w:ascii="Times New Roman" w:hAnsi="Times New Roman"/>
          <w:sz w:val="28"/>
          <w:szCs w:val="28"/>
        </w:rPr>
        <w:t xml:space="preserve">загальний фонд – </w:t>
      </w:r>
      <w:r w:rsidRPr="009A7C95">
        <w:rPr>
          <w:rFonts w:ascii="Times New Roman" w:hAnsi="Times New Roman"/>
          <w:sz w:val="28"/>
          <w:szCs w:val="28"/>
          <w:lang w:val="uk-UA"/>
        </w:rPr>
        <w:t>31 788 906</w:t>
      </w:r>
      <w:r w:rsidRPr="009A7C95">
        <w:rPr>
          <w:rFonts w:ascii="Times New Roman" w:hAnsi="Times New Roman"/>
          <w:sz w:val="28"/>
          <w:szCs w:val="28"/>
        </w:rPr>
        <w:t xml:space="preserve">,00  гривень; </w:t>
      </w:r>
    </w:p>
    <w:p w:rsidR="006D5349" w:rsidRPr="009A7C95" w:rsidRDefault="006D5349" w:rsidP="006D5349">
      <w:pPr>
        <w:pStyle w:val="a8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7C95">
        <w:rPr>
          <w:rFonts w:ascii="Times New Roman" w:hAnsi="Times New Roman"/>
          <w:sz w:val="28"/>
          <w:szCs w:val="28"/>
        </w:rPr>
        <w:t xml:space="preserve">спеціальний фонд – </w:t>
      </w:r>
      <w:r w:rsidRPr="009A7C95">
        <w:rPr>
          <w:rFonts w:ascii="Times New Roman" w:hAnsi="Times New Roman"/>
          <w:sz w:val="28"/>
          <w:szCs w:val="28"/>
          <w:lang w:val="uk-UA"/>
        </w:rPr>
        <w:t xml:space="preserve">500 000,00 </w:t>
      </w:r>
      <w:r w:rsidRPr="009A7C95">
        <w:rPr>
          <w:rFonts w:ascii="Times New Roman" w:hAnsi="Times New Roman"/>
          <w:sz w:val="28"/>
          <w:szCs w:val="28"/>
        </w:rPr>
        <w:t>гривень;</w:t>
      </w:r>
    </w:p>
    <w:p w:rsidR="006D5349" w:rsidRPr="006D5349" w:rsidRDefault="006D5349" w:rsidP="006D5349">
      <w:pPr>
        <w:pStyle w:val="a8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349">
        <w:rPr>
          <w:rFonts w:ascii="Times New Roman" w:hAnsi="Times New Roman" w:cs="Times New Roman"/>
          <w:sz w:val="28"/>
          <w:szCs w:val="28"/>
          <w:lang w:val="uk-UA"/>
        </w:rPr>
        <w:t>Профіцит загального фонду сільського бюджету 8 542 006,00 грн;</w:t>
      </w:r>
    </w:p>
    <w:p w:rsidR="002058DE" w:rsidRPr="006D5349" w:rsidRDefault="006D5349" w:rsidP="002058DE">
      <w:pPr>
        <w:pStyle w:val="a8"/>
        <w:numPr>
          <w:ilvl w:val="0"/>
          <w:numId w:val="5"/>
        </w:numPr>
        <w:autoSpaceDE w:val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5349">
        <w:rPr>
          <w:rFonts w:ascii="Times New Roman" w:hAnsi="Times New Roman" w:cs="Times New Roman"/>
          <w:sz w:val="28"/>
          <w:szCs w:val="28"/>
          <w:lang w:val="uk-UA"/>
        </w:rPr>
        <w:t>Дефіцит загального фонду 0,00 грн.</w:t>
      </w:r>
    </w:p>
    <w:p w:rsidR="00FD35AB" w:rsidRPr="002644EA" w:rsidRDefault="006D5349" w:rsidP="002058DE">
      <w:pPr>
        <w:autoSpaceDE w:val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D5349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FC7D9C" w:rsidRPr="002644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Впродовж </w:t>
      </w:r>
      <w:r w:rsidR="00FC7D9C" w:rsidRPr="002644EA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2644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кварталу 2024</w:t>
      </w:r>
      <w:r w:rsidR="00FC7D9C" w:rsidRPr="002644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року до загального фонду бюджету Федорівської сільської територіальної громади надійшло</w:t>
      </w:r>
      <w:r w:rsidR="00FD35AB" w:rsidRPr="002644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офіційних трансфертів 6 817 500,00 грн., (100,00%), в т.ч.:</w:t>
      </w:r>
    </w:p>
    <w:p w:rsidR="00FD35AB" w:rsidRPr="00FD35AB" w:rsidRDefault="00FD35AB" w:rsidP="00FD35AB">
      <w:pPr>
        <w:pStyle w:val="a8"/>
        <w:numPr>
          <w:ilvl w:val="0"/>
          <w:numId w:val="5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1 026 600,00 грн. КД 41020100 – базова дотація;</w:t>
      </w:r>
    </w:p>
    <w:p w:rsidR="00FD35AB" w:rsidRDefault="00FD35AB" w:rsidP="00FD35AB">
      <w:pPr>
        <w:pStyle w:val="a8"/>
        <w:numPr>
          <w:ilvl w:val="0"/>
          <w:numId w:val="5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3 792 600,00 грн</w:t>
      </w:r>
      <w:r w:rsidR="00E334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КД 41021400  - додаткова дотація з державного бюджету місцевим бюджетам на здійснення повноважень</w:t>
      </w:r>
      <w:r w:rsidR="00E3346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органів місцевого самоврядування на деокупованих, тимчасово окупованих та інших територіях України, що зазнали негативного впливу у зв’язку з повномасштабною збройною агресією;</w:t>
      </w:r>
      <w:r w:rsidR="00FC7D9C" w:rsidRPr="00FD35A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7D9C" w:rsidRPr="00FD35A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33463" w:rsidRDefault="00E33463" w:rsidP="00E33463">
      <w:pPr>
        <w:pStyle w:val="a8"/>
        <w:numPr>
          <w:ilvl w:val="0"/>
          <w:numId w:val="5"/>
        </w:num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1 998 300,00 грн. КД 41033900 – освітня субвенція з державного бюджету місцевим бюджетам.</w:t>
      </w:r>
    </w:p>
    <w:p w:rsidR="00E33463" w:rsidRPr="00E33463" w:rsidRDefault="00E33463" w:rsidP="00E33463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2644E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Також </w:t>
      </w:r>
      <w:r w:rsidRPr="002644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впродовж </w:t>
      </w:r>
      <w:r w:rsidRPr="002644EA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2644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кварталу 2024 року до загального фонду бюджету Федорівської сільської територіальної громади надійшло 920 169,38 грн. (за рахунок власних податкових та неподаткових надходжень)</w:t>
      </w:r>
      <w:r w:rsidR="002644EA" w:rsidRPr="002644E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що становить </w:t>
      </w:r>
      <w:r w:rsidR="002644EA" w:rsidRPr="002644EA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 xml:space="preserve">173,57% до затвердженого плану на період. </w:t>
      </w:r>
      <w:r w:rsidR="002644EA">
        <w:rPr>
          <w:rFonts w:ascii="Times New Roman" w:hAnsi="Times New Roman" w:cs="Times New Roman"/>
          <w:sz w:val="28"/>
          <w:szCs w:val="28"/>
          <w:lang w:val="uk-UA"/>
        </w:rPr>
        <w:t>Перевиконання дохідної частини становить  390 019,38 грн.</w:t>
      </w:r>
    </w:p>
    <w:p w:rsidR="00FD35AB" w:rsidRDefault="00FD35AB" w:rsidP="002058DE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D5349" w:rsidRPr="002058DE" w:rsidRDefault="006D5349">
      <w:pPr>
        <w:autoSpaceDE w:val="0"/>
        <w:ind w:left="840" w:hangingChars="300" w:hanging="840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color w:val="538135" w:themeColor="accent6" w:themeShade="BF"/>
          <w:sz w:val="28"/>
          <w:szCs w:val="28"/>
          <w:lang w:val="uk-UA" w:eastAsia="uk-UA"/>
        </w:rPr>
        <w:drawing>
          <wp:inline distT="0" distB="0" distL="0" distR="0" wp14:anchorId="5B26FF5D">
            <wp:extent cx="5499100" cy="3213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9100" cy="321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35508" w:rsidRPr="00635508" w:rsidRDefault="002644EA" w:rsidP="00635508">
      <w:pPr>
        <w:ind w:firstLineChars="100" w:firstLine="28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Найбільшу питому вагу в фактичному надходженні власних </w:t>
      </w:r>
      <w:r w:rsidR="00103A0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доходів загального фонду</w:t>
      </w:r>
      <w:r w:rsidR="000512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бюджету становить </w:t>
      </w:r>
      <w:r w:rsidR="0005122E" w:rsidRPr="002644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податок </w:t>
      </w:r>
      <w:r w:rsidR="0005122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 збір</w:t>
      </w:r>
      <w:r w:rsidR="0005122E" w:rsidRPr="002644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доходи з фізичних осіб</w:t>
      </w:r>
      <w:r w:rsidR="0005122E">
        <w:rPr>
          <w:rFonts w:ascii="Times New Roman" w:hAnsi="Times New Roman" w:cs="Times New Roman"/>
          <w:sz w:val="28"/>
          <w:szCs w:val="28"/>
          <w:lang w:eastAsia="uk-UA"/>
        </w:rPr>
        <w:t xml:space="preserve"> (КД 110100</w:t>
      </w:r>
      <w:r w:rsidR="0005122E" w:rsidRPr="002644EA">
        <w:rPr>
          <w:rFonts w:ascii="Times New Roman" w:hAnsi="Times New Roman" w:cs="Times New Roman"/>
          <w:sz w:val="28"/>
          <w:szCs w:val="28"/>
          <w:lang w:eastAsia="uk-UA"/>
        </w:rPr>
        <w:t>00)</w:t>
      </w:r>
      <w:r w:rsidR="0005122E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635508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743 138,81 грн. або 80,76 % </w:t>
      </w:r>
      <w:r w:rsidR="00635508" w:rsidRPr="0063550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 усіх фактичних </w:t>
      </w:r>
      <w:r w:rsidR="00635508" w:rsidRPr="00635508">
        <w:rPr>
          <w:rFonts w:ascii="Times New Roman" w:hAnsi="Times New Roman" w:cs="Times New Roman"/>
          <w:sz w:val="28"/>
          <w:szCs w:val="28"/>
          <w:lang w:eastAsia="uk-UA"/>
        </w:rPr>
        <w:t xml:space="preserve">власних </w:t>
      </w:r>
      <w:r w:rsidR="00635508" w:rsidRPr="00635508">
        <w:rPr>
          <w:rFonts w:ascii="Times New Roman" w:eastAsia="Times New Roman" w:hAnsi="Times New Roman" w:cs="Times New Roman"/>
          <w:sz w:val="28"/>
          <w:szCs w:val="28"/>
          <w:lang w:eastAsia="uk-UA"/>
        </w:rPr>
        <w:t>надходжень даного періоду.</w:t>
      </w:r>
    </w:p>
    <w:p w:rsidR="002644EA" w:rsidRPr="00635508" w:rsidRDefault="00635508" w:rsidP="00D9413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Значна частка надходжень ПДФО йде із заробітних плат бюджетників (найбільшими платниками вищезазначеного податку у І кварталі 2024 року були бюджетні установи Федорівської сільської територіальної громади), </w:t>
      </w:r>
      <w:r w:rsidR="00E8239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такі виплати продовжувались там, де це було можливо (в т.ч. при дистанційній роботі або при оголошені простою не з вини працівника, коли виплачується 2/3 посадових окладів).</w:t>
      </w:r>
    </w:p>
    <w:p w:rsidR="009C4A3C" w:rsidRDefault="009C4A3C" w:rsidP="00FD74E4">
      <w:pPr>
        <w:autoSpaceDE w:val="0"/>
        <w:spacing w:after="0" w:line="276" w:lineRule="auto"/>
        <w:ind w:right="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C4A3C">
        <w:rPr>
          <w:rFonts w:ascii="Times New Roman" w:hAnsi="Times New Roman" w:cs="Times New Roman"/>
          <w:sz w:val="28"/>
          <w:szCs w:val="28"/>
          <w:lang w:val="uk-UA"/>
        </w:rPr>
        <w:t>Проведений ана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ліз надходжень </w:t>
      </w:r>
      <w:r>
        <w:rPr>
          <w:rFonts w:ascii="Times New Roman" w:hAnsi="Times New Roman" w:cs="Times New Roman"/>
          <w:sz w:val="28"/>
          <w:szCs w:val="28"/>
          <w:lang w:eastAsia="uk-UA"/>
        </w:rPr>
        <w:t>(КД 110100</w:t>
      </w:r>
      <w:r w:rsidRPr="002644EA">
        <w:rPr>
          <w:rFonts w:ascii="Times New Roman" w:hAnsi="Times New Roman" w:cs="Times New Roman"/>
          <w:sz w:val="28"/>
          <w:szCs w:val="28"/>
          <w:lang w:eastAsia="uk-UA"/>
        </w:rPr>
        <w:t>00)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показав</w:t>
      </w:r>
      <w:r w:rsidRPr="009C4A3C">
        <w:rPr>
          <w:rFonts w:ascii="Times New Roman" w:hAnsi="Times New Roman" w:cs="Times New Roman"/>
          <w:sz w:val="28"/>
          <w:szCs w:val="28"/>
          <w:lang w:val="uk-UA"/>
        </w:rPr>
        <w:t xml:space="preserve"> перевиконання фактичних надходжень від запланованих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становить 187,14% або + 346 038,81 </w:t>
      </w:r>
      <w:r w:rsidRPr="009C4A3C">
        <w:rPr>
          <w:rFonts w:ascii="Times New Roman" w:hAnsi="Times New Roman" w:cs="Times New Roman"/>
          <w:sz w:val="28"/>
          <w:szCs w:val="28"/>
          <w:lang w:val="uk-UA"/>
        </w:rPr>
        <w:t>грн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35508" w:rsidRDefault="009C4A3C" w:rsidP="00FD74E4">
      <w:pPr>
        <w:autoSpaceDE w:val="0"/>
        <w:ind w:right="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Наступним значимим в структурі власних доходів являється єдиний податок </w:t>
      </w:r>
      <w:r w:rsidR="00D94137">
        <w:rPr>
          <w:rFonts w:ascii="Times New Roman" w:hAnsi="Times New Roman" w:cs="Times New Roman"/>
          <w:sz w:val="28"/>
          <w:szCs w:val="28"/>
          <w:lang w:val="uk-UA"/>
        </w:rPr>
        <w:t xml:space="preserve">(КД 18050400)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D94137">
        <w:rPr>
          <w:rFonts w:ascii="Times New Roman" w:hAnsi="Times New Roman" w:cs="Times New Roman"/>
          <w:sz w:val="28"/>
          <w:szCs w:val="28"/>
          <w:lang w:val="uk-UA"/>
        </w:rPr>
        <w:t xml:space="preserve">18,71%, надходження якого склало 193 991,91 грн. Перевиконання по КД 18050400  становить 152,15% </w:t>
      </w:r>
      <w:r w:rsidR="0023351F">
        <w:rPr>
          <w:rFonts w:ascii="Times New Roman" w:hAnsi="Times New Roman" w:cs="Times New Roman"/>
          <w:sz w:val="28"/>
          <w:szCs w:val="28"/>
          <w:lang w:val="uk-UA"/>
        </w:rPr>
        <w:t xml:space="preserve">від запланованих </w:t>
      </w:r>
      <w:r w:rsidR="00D94137">
        <w:rPr>
          <w:rFonts w:ascii="Times New Roman" w:hAnsi="Times New Roman" w:cs="Times New Roman"/>
          <w:sz w:val="28"/>
          <w:szCs w:val="28"/>
          <w:lang w:val="uk-UA"/>
        </w:rPr>
        <w:t>або 66 491,91 грн.</w:t>
      </w:r>
      <w:r w:rsidR="003F0E11">
        <w:rPr>
          <w:rFonts w:ascii="Times New Roman" w:hAnsi="Times New Roman" w:cs="Times New Roman"/>
          <w:sz w:val="28"/>
          <w:szCs w:val="28"/>
          <w:lang w:val="uk-UA"/>
        </w:rPr>
        <w:t xml:space="preserve"> (Додаток 1).</w:t>
      </w:r>
    </w:p>
    <w:p w:rsidR="0023351F" w:rsidRDefault="0023351F" w:rsidP="00FD74E4">
      <w:pPr>
        <w:autoSpaceDE w:val="0"/>
        <w:ind w:right="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Водночас податки на майно (плата за землю, за нерухоме майно) не стягується, оскільки територія громади тимчасово окупована збройними формуваннями російської федерації</w:t>
      </w:r>
      <w:r w:rsidR="00F05EA4">
        <w:rPr>
          <w:rFonts w:ascii="Times New Roman" w:hAnsi="Times New Roman" w:cs="Times New Roman"/>
          <w:sz w:val="28"/>
          <w:szCs w:val="28"/>
          <w:lang w:val="uk-UA"/>
        </w:rPr>
        <w:t xml:space="preserve">. Також бюджет громади зазнає значних втрат ПДФО так як значна частка платників податку на території громади </w:t>
      </w:r>
      <w:r w:rsidR="00F05EA4">
        <w:rPr>
          <w:rFonts w:ascii="Times New Roman" w:hAnsi="Times New Roman" w:cs="Times New Roman"/>
          <w:sz w:val="28"/>
          <w:szCs w:val="28"/>
          <w:lang w:val="uk-UA"/>
        </w:rPr>
        <w:lastRenderedPageBreak/>
        <w:t>являється великими агропромисловими підприємствами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5EA4">
        <w:rPr>
          <w:rFonts w:ascii="Times New Roman" w:hAnsi="Times New Roman" w:cs="Times New Roman"/>
          <w:sz w:val="28"/>
          <w:szCs w:val="28"/>
          <w:lang w:val="uk-UA"/>
        </w:rPr>
        <w:t>або фермерськими господарствами які наразі призу</w:t>
      </w:r>
      <w:r w:rsidR="003F0E11">
        <w:rPr>
          <w:rFonts w:ascii="Times New Roman" w:hAnsi="Times New Roman" w:cs="Times New Roman"/>
          <w:sz w:val="28"/>
          <w:szCs w:val="28"/>
          <w:lang w:val="uk-UA"/>
        </w:rPr>
        <w:t>пинили свою діяльність.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477FEA" w:rsidRPr="00A161A3" w:rsidRDefault="000C71A8" w:rsidP="00FD74E4">
      <w:pPr>
        <w:autoSpaceDE w:val="0"/>
        <w:ind w:right="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C71A8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Основним чинником зниження податкових надходжень є війна та її наслідки </w:t>
      </w:r>
      <w:r w:rsidR="00A161A3">
        <w:rPr>
          <w:rFonts w:ascii="Times New Roman" w:hAnsi="Times New Roman" w:cs="Times New Roman"/>
          <w:sz w:val="28"/>
          <w:szCs w:val="28"/>
          <w:lang w:val="uk-UA"/>
        </w:rPr>
        <w:t>- тимчасова окупація території громади, неможливість релокації агропромислового бізнесу.</w:t>
      </w:r>
    </w:p>
    <w:p w:rsidR="00477FEA" w:rsidRPr="00A161A3" w:rsidRDefault="00A161A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161A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 той же час </w:t>
      </w:r>
      <w:r w:rsidRPr="00A161A3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FC7D9C" w:rsidRPr="00A161A3">
        <w:rPr>
          <w:rFonts w:ascii="Times New Roman" w:eastAsia="Times New Roman" w:hAnsi="Times New Roman" w:cs="Times New Roman"/>
          <w:sz w:val="28"/>
          <w:szCs w:val="28"/>
          <w:lang w:eastAsia="uk-UA"/>
        </w:rPr>
        <w:t>держані бюджетом громади доход</w:t>
      </w:r>
      <w:r w:rsidRPr="00A16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 забезпечили  фінансування </w:t>
      </w:r>
      <w:r w:rsidR="00FC7D9C" w:rsidRPr="00A16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видатків, необхідних для</w:t>
      </w:r>
      <w:r w:rsidR="00FC7D9C" w:rsidRPr="00A161A3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FC7D9C" w:rsidRPr="00A161A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функціонування бюджетних установ та пріоритетні програми. </w:t>
      </w:r>
    </w:p>
    <w:p w:rsidR="00477FEA" w:rsidRPr="00FD74E4" w:rsidRDefault="00A161A3">
      <w:pPr>
        <w:shd w:val="clear" w:color="auto" w:fill="FFFFFF"/>
        <w:spacing w:after="0" w:line="240" w:lineRule="auto"/>
        <w:ind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FD74E4">
        <w:rPr>
          <w:rFonts w:ascii="Times New Roman" w:eastAsia="Times New Roman" w:hAnsi="Times New Roman" w:cs="Times New Roman"/>
          <w:sz w:val="28"/>
          <w:szCs w:val="28"/>
          <w:lang w:eastAsia="uk-UA"/>
        </w:rPr>
        <w:t>За I квартал</w:t>
      </w:r>
      <w:r w:rsidR="00FC7D9C" w:rsidRPr="00FD7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Pr="00FD74E4">
        <w:rPr>
          <w:rFonts w:ascii="Times New Roman" w:hAnsi="Times New Roman" w:cs="Times New Roman"/>
          <w:sz w:val="28"/>
          <w:szCs w:val="28"/>
          <w:lang w:eastAsia="uk-UA"/>
        </w:rPr>
        <w:t>4</w:t>
      </w:r>
      <w:r w:rsidR="00FC7D9C" w:rsidRPr="00FD7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року із бюджету </w:t>
      </w:r>
      <w:r w:rsidR="00FC7D9C" w:rsidRPr="00FD74E4">
        <w:rPr>
          <w:rFonts w:ascii="Times New Roman" w:hAnsi="Times New Roman" w:cs="Times New Roman"/>
          <w:sz w:val="28"/>
          <w:szCs w:val="28"/>
          <w:lang w:eastAsia="uk-UA"/>
        </w:rPr>
        <w:t>Федорівської сільської</w:t>
      </w:r>
      <w:r w:rsidR="00FC7D9C" w:rsidRPr="00FD7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територіальної громади  </w:t>
      </w:r>
      <w:r w:rsidR="00FC7D9C" w:rsidRPr="00FD74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проведено видатків</w:t>
      </w:r>
      <w:r w:rsidR="00FC7D9C" w:rsidRPr="00FD74E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FC7D9C" w:rsidRPr="00FD7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 сумі </w:t>
      </w:r>
      <w:r w:rsidR="00FD74E4" w:rsidRPr="00FD74E4">
        <w:rPr>
          <w:rFonts w:ascii="Times New Roman" w:hAnsi="Times New Roman" w:cs="Times New Roman"/>
          <w:sz w:val="28"/>
          <w:szCs w:val="28"/>
          <w:lang w:eastAsia="uk-UA"/>
        </w:rPr>
        <w:t>8 284 </w:t>
      </w:r>
      <w:r w:rsidR="00FD74E4" w:rsidRPr="00FD74E4">
        <w:rPr>
          <w:rFonts w:ascii="Times New Roman" w:hAnsi="Times New Roman" w:cs="Times New Roman"/>
          <w:sz w:val="28"/>
          <w:szCs w:val="28"/>
          <w:lang w:val="uk-UA" w:eastAsia="uk-UA"/>
        </w:rPr>
        <w:t>550,49</w:t>
      </w:r>
      <w:r w:rsidR="00FD74E4" w:rsidRPr="00FD7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гривень або на 53,0 % від уточненого</w:t>
      </w:r>
      <w:r w:rsidR="00FC7D9C" w:rsidRPr="00FD7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плану</w:t>
      </w:r>
      <w:r w:rsidR="00FD74E4" w:rsidRPr="00FD74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на вказаний період (додаток 2, 3), з них видатки</w:t>
      </w:r>
      <w:r w:rsidR="00FC7D9C" w:rsidRPr="00FD7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загально</w:t>
      </w:r>
      <w:r w:rsidR="00FD74E4" w:rsidRPr="00FD74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="00FC7D9C" w:rsidRPr="00FD7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фонду</w:t>
      </w:r>
      <w:r w:rsidR="00FD74E4" w:rsidRPr="00FD74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8 170 448,93 грн.,</w:t>
      </w:r>
      <w:r w:rsidR="00FD74E4" w:rsidRPr="00FD7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спеціального</w:t>
      </w:r>
      <w:r w:rsidR="00FC7D9C" w:rsidRPr="00FD7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фонду – </w:t>
      </w:r>
      <w:r w:rsidR="00FD74E4" w:rsidRPr="00FD74E4">
        <w:rPr>
          <w:rFonts w:ascii="Times New Roman" w:hAnsi="Times New Roman" w:cs="Times New Roman"/>
          <w:sz w:val="28"/>
          <w:szCs w:val="28"/>
          <w:lang w:eastAsia="uk-UA"/>
        </w:rPr>
        <w:t>114 101,</w:t>
      </w:r>
      <w:r w:rsidR="00FD74E4" w:rsidRPr="00FD74E4">
        <w:rPr>
          <w:rFonts w:ascii="Times New Roman" w:hAnsi="Times New Roman" w:cs="Times New Roman"/>
          <w:sz w:val="28"/>
          <w:szCs w:val="28"/>
          <w:lang w:val="uk-UA" w:eastAsia="uk-UA"/>
        </w:rPr>
        <w:t>56</w:t>
      </w:r>
      <w:r w:rsidR="00FD74E4" w:rsidRPr="00FD74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грн</w:t>
      </w:r>
      <w:r w:rsidR="00FC7D9C" w:rsidRPr="00FD74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77FEA" w:rsidRPr="002058DE" w:rsidRDefault="00477F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uk-UA"/>
        </w:rPr>
      </w:pPr>
    </w:p>
    <w:p w:rsidR="00477FEA" w:rsidRDefault="00FC7D9C">
      <w:pPr>
        <w:shd w:val="clear" w:color="auto" w:fill="FFFFFF"/>
        <w:spacing w:after="0" w:line="240" w:lineRule="auto"/>
        <w:ind w:firstLineChars="150" w:firstLine="422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5C568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Б</w:t>
      </w:r>
      <w:r w:rsidRPr="005C568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юджетні кошти спрямовувались на фінансування</w:t>
      </w:r>
      <w:r w:rsidRPr="005C568F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:</w:t>
      </w:r>
    </w:p>
    <w:p w:rsidR="005C568F" w:rsidRPr="005C568F" w:rsidRDefault="005C568F">
      <w:pPr>
        <w:shd w:val="clear" w:color="auto" w:fill="FFFFFF"/>
        <w:spacing w:after="0" w:line="240" w:lineRule="auto"/>
        <w:ind w:firstLineChars="150" w:firstLine="422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</w:p>
    <w:p w:rsidR="00477FEA" w:rsidRPr="005748D7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2058DE">
        <w:rPr>
          <w:rFonts w:ascii="Times New Roman" w:hAnsi="Times New Roman" w:cs="Times New Roman"/>
          <w:color w:val="538135" w:themeColor="accent6" w:themeShade="BF"/>
          <w:sz w:val="28"/>
          <w:szCs w:val="28"/>
          <w:lang w:eastAsia="uk-UA"/>
        </w:rPr>
        <w:t xml:space="preserve"> </w:t>
      </w:r>
      <w:r w:rsidRPr="005748D7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КПКВК МБ 0111010  Надання дошкільної освіти </w:t>
      </w:r>
    </w:p>
    <w:p w:rsidR="00477FEA" w:rsidRPr="005748D7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748D7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</w:t>
      </w:r>
      <w:r w:rsidR="005748D7" w:rsidRPr="005748D7">
        <w:rPr>
          <w:rFonts w:ascii="Times New Roman" w:hAnsi="Times New Roman" w:cs="Times New Roman"/>
          <w:sz w:val="28"/>
          <w:szCs w:val="28"/>
          <w:lang w:eastAsia="uk-UA"/>
        </w:rPr>
        <w:t>- КЕКВ 2111 оплата праці 135 315,19 грн або 87,35</w:t>
      </w:r>
      <w:r w:rsidRPr="005748D7">
        <w:rPr>
          <w:rFonts w:ascii="Times New Roman" w:hAnsi="Times New Roman" w:cs="Times New Roman"/>
          <w:sz w:val="28"/>
          <w:szCs w:val="28"/>
          <w:lang w:eastAsia="uk-UA"/>
        </w:rPr>
        <w:t xml:space="preserve"> % від запланованих </w:t>
      </w:r>
    </w:p>
    <w:p w:rsidR="00477FEA" w:rsidRPr="005748D7" w:rsidRDefault="00FC7D9C">
      <w:pPr>
        <w:shd w:val="clear" w:color="auto" w:fill="FFFFFF"/>
        <w:spacing w:after="0" w:line="240" w:lineRule="auto"/>
        <w:ind w:firstLineChars="400" w:firstLine="11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748D7">
        <w:rPr>
          <w:rFonts w:ascii="Times New Roman" w:hAnsi="Times New Roman" w:cs="Times New Roman"/>
          <w:sz w:val="28"/>
          <w:szCs w:val="28"/>
          <w:lang w:eastAsia="uk-UA"/>
        </w:rPr>
        <w:t xml:space="preserve">видатків </w:t>
      </w:r>
    </w:p>
    <w:p w:rsidR="00477FEA" w:rsidRPr="005748D7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748D7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- КЕКВ 2120 нарах</w:t>
      </w:r>
      <w:r w:rsidR="005748D7" w:rsidRPr="005748D7">
        <w:rPr>
          <w:rFonts w:ascii="Times New Roman" w:hAnsi="Times New Roman" w:cs="Times New Roman"/>
          <w:sz w:val="28"/>
          <w:szCs w:val="28"/>
          <w:lang w:eastAsia="uk-UA"/>
        </w:rPr>
        <w:t>ування на оплату праці 37 579,</w:t>
      </w:r>
      <w:r w:rsidR="005748D7" w:rsidRPr="005748D7">
        <w:rPr>
          <w:rFonts w:ascii="Times New Roman" w:hAnsi="Times New Roman" w:cs="Times New Roman"/>
          <w:sz w:val="28"/>
          <w:szCs w:val="28"/>
          <w:lang w:val="uk-UA" w:eastAsia="uk-UA"/>
        </w:rPr>
        <w:t>35</w:t>
      </w:r>
      <w:r w:rsidR="005748D7" w:rsidRPr="005748D7"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87,23</w:t>
      </w:r>
      <w:r w:rsidRPr="005748D7">
        <w:rPr>
          <w:rFonts w:ascii="Times New Roman" w:hAnsi="Times New Roman" w:cs="Times New Roman"/>
          <w:sz w:val="28"/>
          <w:szCs w:val="28"/>
          <w:lang w:eastAsia="uk-UA"/>
        </w:rPr>
        <w:t xml:space="preserve"> % від </w:t>
      </w:r>
    </w:p>
    <w:p w:rsidR="00477FEA" w:rsidRPr="00634959" w:rsidRDefault="005748D7" w:rsidP="005748D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748D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</w:t>
      </w:r>
      <w:r w:rsidR="00FC7D9C" w:rsidRPr="00634959">
        <w:rPr>
          <w:rFonts w:ascii="Times New Roman" w:hAnsi="Times New Roman" w:cs="Times New Roman"/>
          <w:sz w:val="28"/>
          <w:szCs w:val="28"/>
          <w:lang w:val="uk-UA" w:eastAsia="uk-UA"/>
        </w:rPr>
        <w:t>запланованих видатків</w:t>
      </w:r>
    </w:p>
    <w:p w:rsidR="00477FEA" w:rsidRPr="00634959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3495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КПКВК МБ 0111021 Надання загальної середньої освіти закладами загальної середньої освіти за рахунок коштів місцевого бюджету</w:t>
      </w:r>
    </w:p>
    <w:p w:rsidR="00477FEA" w:rsidRPr="005C568F" w:rsidRDefault="00FC7D9C">
      <w:pPr>
        <w:shd w:val="clear" w:color="auto" w:fill="FFFFFF"/>
        <w:spacing w:after="0" w:line="240" w:lineRule="auto"/>
        <w:ind w:left="1260" w:hangingChars="450" w:hanging="12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6349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Pr="005C568F">
        <w:rPr>
          <w:rFonts w:ascii="Times New Roman" w:hAnsi="Times New Roman" w:cs="Times New Roman"/>
          <w:sz w:val="28"/>
          <w:szCs w:val="28"/>
          <w:lang w:eastAsia="uk-UA"/>
        </w:rPr>
        <w:t>- КЕ</w:t>
      </w:r>
      <w:r w:rsidR="005748D7" w:rsidRPr="005C568F">
        <w:rPr>
          <w:rFonts w:ascii="Times New Roman" w:hAnsi="Times New Roman" w:cs="Times New Roman"/>
          <w:sz w:val="28"/>
          <w:szCs w:val="28"/>
          <w:lang w:eastAsia="uk-UA"/>
        </w:rPr>
        <w:t>КВ 2111 оплата праці  54 000,</w:t>
      </w:r>
      <w:r w:rsidR="005748D7" w:rsidRPr="005C568F">
        <w:rPr>
          <w:rFonts w:ascii="Times New Roman" w:hAnsi="Times New Roman" w:cs="Times New Roman"/>
          <w:sz w:val="28"/>
          <w:szCs w:val="28"/>
          <w:lang w:val="uk-UA" w:eastAsia="uk-UA"/>
        </w:rPr>
        <w:t>00</w:t>
      </w:r>
      <w:r w:rsidR="005748D7"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100</w:t>
      </w: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% від запланованих видатків </w:t>
      </w:r>
    </w:p>
    <w:p w:rsidR="00477FEA" w:rsidRPr="005C568F" w:rsidRDefault="00FC7D9C">
      <w:pPr>
        <w:shd w:val="clear" w:color="auto" w:fill="FFFFFF"/>
        <w:spacing w:after="0" w:line="240" w:lineRule="auto"/>
        <w:ind w:left="1260" w:hangingChars="450" w:hanging="12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- КЕКВ 2120 нараху</w:t>
      </w:r>
      <w:r w:rsidR="005748D7" w:rsidRPr="005C568F">
        <w:rPr>
          <w:rFonts w:ascii="Times New Roman" w:hAnsi="Times New Roman" w:cs="Times New Roman"/>
          <w:sz w:val="28"/>
          <w:szCs w:val="28"/>
          <w:lang w:eastAsia="uk-UA"/>
        </w:rPr>
        <w:t>вання на оплату праці 11 880,</w:t>
      </w:r>
      <w:r w:rsidR="005748D7" w:rsidRPr="005C568F">
        <w:rPr>
          <w:rFonts w:ascii="Times New Roman" w:hAnsi="Times New Roman" w:cs="Times New Roman"/>
          <w:sz w:val="28"/>
          <w:szCs w:val="28"/>
          <w:lang w:val="uk-UA" w:eastAsia="uk-UA"/>
        </w:rPr>
        <w:t>00</w:t>
      </w:r>
      <w:r w:rsidR="005C568F"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100</w:t>
      </w: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% від запланованих видатків</w:t>
      </w:r>
    </w:p>
    <w:p w:rsidR="00477FEA" w:rsidRPr="002058DE" w:rsidRDefault="00477FEA">
      <w:pPr>
        <w:shd w:val="clear" w:color="auto" w:fill="FFFFFF"/>
        <w:spacing w:after="0" w:line="240" w:lineRule="auto"/>
        <w:ind w:firstLineChars="450" w:firstLine="1260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  <w:lang w:eastAsia="uk-UA"/>
        </w:rPr>
      </w:pPr>
    </w:p>
    <w:p w:rsidR="00477FEA" w:rsidRPr="005C568F" w:rsidRDefault="00FF37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КПКВК МБ 011103</w:t>
      </w:r>
      <w:r w:rsidR="00FC7D9C" w:rsidRPr="005C56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1 Надання загальної середньої освіти закладами загальної середньої освіти за рахунок освітньої субвенції</w:t>
      </w:r>
    </w:p>
    <w:p w:rsidR="00477FEA" w:rsidRPr="005C568F" w:rsidRDefault="00FC7D9C">
      <w:pPr>
        <w:shd w:val="clear" w:color="auto" w:fill="FFFFFF"/>
        <w:spacing w:after="0" w:line="240" w:lineRule="auto"/>
        <w:ind w:left="1260" w:hangingChars="450" w:hanging="12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- КЕКВ</w:t>
      </w:r>
      <w:r w:rsidR="005C568F"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2111 оплата праці  1 389 </w:t>
      </w:r>
      <w:r w:rsidR="005C568F" w:rsidRPr="005C568F">
        <w:rPr>
          <w:rFonts w:ascii="Times New Roman" w:hAnsi="Times New Roman" w:cs="Times New Roman"/>
          <w:sz w:val="28"/>
          <w:szCs w:val="28"/>
          <w:lang w:val="uk-UA" w:eastAsia="uk-UA"/>
        </w:rPr>
        <w:t>738,59</w:t>
      </w:r>
      <w:r w:rsidR="005C568F"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84,85</w:t>
      </w: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% від запланованих видатків </w:t>
      </w:r>
    </w:p>
    <w:p w:rsidR="00477FEA" w:rsidRDefault="00FC7D9C">
      <w:pPr>
        <w:shd w:val="clear" w:color="auto" w:fill="FFFFFF"/>
        <w:spacing w:after="0" w:line="240" w:lineRule="auto"/>
        <w:ind w:left="1260" w:hangingChars="450" w:hanging="12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- КЕКВ 2120 нараху</w:t>
      </w:r>
      <w:r w:rsidR="005C568F" w:rsidRPr="005C568F">
        <w:rPr>
          <w:rFonts w:ascii="Times New Roman" w:hAnsi="Times New Roman" w:cs="Times New Roman"/>
          <w:sz w:val="28"/>
          <w:szCs w:val="28"/>
          <w:lang w:eastAsia="uk-UA"/>
        </w:rPr>
        <w:t>вання на оплату праці 302 357,</w:t>
      </w:r>
      <w:r w:rsidR="005C568F" w:rsidRPr="005C568F">
        <w:rPr>
          <w:rFonts w:ascii="Times New Roman" w:hAnsi="Times New Roman" w:cs="Times New Roman"/>
          <w:sz w:val="28"/>
          <w:szCs w:val="28"/>
          <w:lang w:val="uk-UA" w:eastAsia="uk-UA"/>
        </w:rPr>
        <w:t>41</w:t>
      </w:r>
      <w:r w:rsidR="005C568F"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83,91</w:t>
      </w: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% від запланованих видатків</w:t>
      </w:r>
    </w:p>
    <w:p w:rsidR="005C568F" w:rsidRPr="005C568F" w:rsidRDefault="005C568F" w:rsidP="005C56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КПКВК МБ 011106</w:t>
      </w:r>
      <w:r w:rsidRPr="005C56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1 Надання загальної середньої освіти закладами загальної середньої освіти за рахунок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 залишків коштів за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освітньою субвенцією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на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 кінець бюджетного періоду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</w:t>
      </w:r>
    </w:p>
    <w:p w:rsidR="005C568F" w:rsidRPr="005C568F" w:rsidRDefault="005C568F" w:rsidP="005C568F">
      <w:pPr>
        <w:shd w:val="clear" w:color="auto" w:fill="FFFFFF"/>
        <w:spacing w:after="0" w:line="240" w:lineRule="auto"/>
        <w:ind w:left="1260" w:hangingChars="450" w:hanging="12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- КЕКВ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2111 оплата праці  270 507,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00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100</w:t>
      </w: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% від запланованих видатків </w:t>
      </w:r>
    </w:p>
    <w:p w:rsidR="005C568F" w:rsidRPr="005C568F" w:rsidRDefault="005C568F" w:rsidP="005C568F">
      <w:pPr>
        <w:shd w:val="clear" w:color="auto" w:fill="FFFFFF"/>
        <w:spacing w:after="0" w:line="240" w:lineRule="auto"/>
        <w:ind w:left="1260" w:hangingChars="450" w:hanging="12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- КЕКВ 2120 нараху</w:t>
      </w:r>
      <w:r>
        <w:rPr>
          <w:rFonts w:ascii="Times New Roman" w:hAnsi="Times New Roman" w:cs="Times New Roman"/>
          <w:sz w:val="28"/>
          <w:szCs w:val="28"/>
          <w:lang w:eastAsia="uk-UA"/>
        </w:rPr>
        <w:t>вання на оплату праці 59 511,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00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100</w:t>
      </w: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% від запланованих видатків</w:t>
      </w:r>
    </w:p>
    <w:p w:rsidR="005C568F" w:rsidRPr="005C568F" w:rsidRDefault="005C568F">
      <w:pPr>
        <w:shd w:val="clear" w:color="auto" w:fill="FFFFFF"/>
        <w:spacing w:after="0" w:line="240" w:lineRule="auto"/>
        <w:ind w:left="1260" w:hangingChars="450" w:hanging="12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477FEA" w:rsidRPr="005C568F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5C56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КПКВК МБ 0113241 Забезпечення діяльності інших закладів у сфері соціального захисту і соціального забезпечення</w:t>
      </w:r>
    </w:p>
    <w:p w:rsidR="00477FEA" w:rsidRPr="005C568F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568F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КУ  “ЦНСП” Федорівської сільської ради</w:t>
      </w:r>
    </w:p>
    <w:p w:rsidR="00477FEA" w:rsidRPr="005C568F" w:rsidRDefault="00FC7D9C">
      <w:pPr>
        <w:shd w:val="clear" w:color="auto" w:fill="FFFFFF"/>
        <w:spacing w:after="0" w:line="240" w:lineRule="auto"/>
        <w:ind w:firstLineChars="400" w:firstLine="11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- К</w:t>
      </w:r>
      <w:r w:rsidR="005C568F" w:rsidRPr="005C568F">
        <w:rPr>
          <w:rFonts w:ascii="Times New Roman" w:hAnsi="Times New Roman" w:cs="Times New Roman"/>
          <w:sz w:val="28"/>
          <w:szCs w:val="28"/>
          <w:lang w:eastAsia="uk-UA"/>
        </w:rPr>
        <w:t>ЕКВ 2111 оплата праці 127 723,</w:t>
      </w:r>
      <w:r w:rsidR="005C568F" w:rsidRPr="005C568F">
        <w:rPr>
          <w:rFonts w:ascii="Times New Roman" w:hAnsi="Times New Roman" w:cs="Times New Roman"/>
          <w:sz w:val="28"/>
          <w:szCs w:val="28"/>
          <w:lang w:val="uk-UA" w:eastAsia="uk-UA"/>
        </w:rPr>
        <w:t>37</w:t>
      </w:r>
      <w:r w:rsidR="005C568F"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53,68</w:t>
      </w: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% від </w:t>
      </w:r>
    </w:p>
    <w:p w:rsidR="00477FEA" w:rsidRPr="005C568F" w:rsidRDefault="00FC7D9C">
      <w:pPr>
        <w:shd w:val="clear" w:color="auto" w:fill="FFFFFF"/>
        <w:spacing w:after="0" w:line="240" w:lineRule="auto"/>
        <w:ind w:leftChars="116" w:left="255" w:firstLineChars="350" w:firstLine="98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запланованих видатків </w:t>
      </w:r>
    </w:p>
    <w:p w:rsidR="00477FEA" w:rsidRPr="005C568F" w:rsidRDefault="00FC7D9C">
      <w:pPr>
        <w:shd w:val="clear" w:color="auto" w:fill="FFFFFF"/>
        <w:spacing w:after="0" w:line="240" w:lineRule="auto"/>
        <w:ind w:left="1260" w:hangingChars="450" w:hanging="12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   - КЕКВ 2120 нараху</w:t>
      </w:r>
      <w:r w:rsidR="005C568F" w:rsidRPr="005C568F">
        <w:rPr>
          <w:rFonts w:ascii="Times New Roman" w:hAnsi="Times New Roman" w:cs="Times New Roman"/>
          <w:sz w:val="28"/>
          <w:szCs w:val="28"/>
          <w:lang w:eastAsia="uk-UA"/>
        </w:rPr>
        <w:t>вання на оплату праці  31 425,</w:t>
      </w:r>
      <w:r w:rsidR="005C568F" w:rsidRPr="005C568F">
        <w:rPr>
          <w:rFonts w:ascii="Times New Roman" w:hAnsi="Times New Roman" w:cs="Times New Roman"/>
          <w:sz w:val="28"/>
          <w:szCs w:val="28"/>
          <w:lang w:val="uk-UA" w:eastAsia="uk-UA"/>
        </w:rPr>
        <w:t>29</w:t>
      </w:r>
      <w:r w:rsidR="005C568F"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59,93</w:t>
      </w: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% від запланованих видатків</w:t>
      </w:r>
    </w:p>
    <w:p w:rsidR="005C568F" w:rsidRPr="005C568F" w:rsidRDefault="005C568F" w:rsidP="005C56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КПКВК МБ 0113242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І</w:t>
      </w:r>
      <w:r w:rsidR="00053E46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нші заходи</w:t>
      </w:r>
      <w:r w:rsidRPr="005C568F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 xml:space="preserve"> у сфері соціального захисту і соціального забезпечення</w:t>
      </w:r>
    </w:p>
    <w:p w:rsidR="00053E46" w:rsidRPr="005C568F" w:rsidRDefault="00053E46" w:rsidP="00053E46">
      <w:pPr>
        <w:shd w:val="clear" w:color="auto" w:fill="FFFFFF"/>
        <w:spacing w:after="0" w:line="240" w:lineRule="auto"/>
        <w:ind w:firstLineChars="400" w:firstLine="11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538135" w:themeColor="accent6" w:themeShade="BF"/>
          <w:sz w:val="28"/>
          <w:szCs w:val="28"/>
          <w:lang w:val="uk-UA" w:eastAsia="uk-UA"/>
        </w:rPr>
        <w:t xml:space="preserve">  </w:t>
      </w: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- К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ЕКВ 2730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інші виплати населенню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354 240,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00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10,54</w:t>
      </w: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 % від </w:t>
      </w:r>
    </w:p>
    <w:p w:rsidR="00053E46" w:rsidRPr="00053E46" w:rsidRDefault="00053E46" w:rsidP="00053E46">
      <w:pPr>
        <w:shd w:val="clear" w:color="auto" w:fill="FFFFFF"/>
        <w:spacing w:after="0" w:line="240" w:lineRule="auto"/>
        <w:ind w:leftChars="116" w:left="255" w:firstLineChars="350" w:firstLine="98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5C568F">
        <w:rPr>
          <w:rFonts w:ascii="Times New Roman" w:hAnsi="Times New Roman" w:cs="Times New Roman"/>
          <w:sz w:val="28"/>
          <w:szCs w:val="28"/>
          <w:lang w:eastAsia="uk-UA"/>
        </w:rPr>
        <w:t xml:space="preserve">запланованих видатків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на вказаний період</w:t>
      </w:r>
    </w:p>
    <w:p w:rsidR="00477FEA" w:rsidRPr="00053E46" w:rsidRDefault="00477F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  <w:lang w:val="uk-UA" w:eastAsia="uk-UA"/>
        </w:rPr>
      </w:pPr>
    </w:p>
    <w:p w:rsidR="00477FEA" w:rsidRPr="00F73D93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F73D93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КПКВК МБ 0110150 Організаційне, інформаційно-аналітичне та матеріально - технічне забезпечення діяльності обласної ради, районної ради, районної у місті ради (у разі її створення), міської, селищної, сільської рад</w:t>
      </w:r>
    </w:p>
    <w:p w:rsidR="00477FEA" w:rsidRPr="00F73D93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73D93">
        <w:rPr>
          <w:rFonts w:ascii="Times New Roman" w:hAnsi="Times New Roman" w:cs="Times New Roman"/>
          <w:sz w:val="28"/>
          <w:szCs w:val="28"/>
          <w:lang w:eastAsia="uk-UA"/>
        </w:rPr>
        <w:t>Федорівська сільська рада</w:t>
      </w:r>
    </w:p>
    <w:p w:rsidR="00477FEA" w:rsidRPr="00F73D93" w:rsidRDefault="00FC7D9C">
      <w:pPr>
        <w:shd w:val="clear" w:color="auto" w:fill="FFFFFF"/>
        <w:spacing w:after="0" w:line="24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 - КЕК</w:t>
      </w:r>
      <w:r w:rsidR="00053E46" w:rsidRPr="00F73D93">
        <w:rPr>
          <w:rFonts w:ascii="Times New Roman" w:hAnsi="Times New Roman" w:cs="Times New Roman"/>
          <w:sz w:val="28"/>
          <w:szCs w:val="28"/>
          <w:lang w:eastAsia="uk-UA"/>
        </w:rPr>
        <w:t>В 2111 оплата праці 682 978,</w:t>
      </w:r>
      <w:r w:rsidR="00053E46" w:rsidRPr="00F73D93">
        <w:rPr>
          <w:rFonts w:ascii="Times New Roman" w:hAnsi="Times New Roman" w:cs="Times New Roman"/>
          <w:sz w:val="28"/>
          <w:szCs w:val="28"/>
          <w:lang w:val="uk-UA" w:eastAsia="uk-UA"/>
        </w:rPr>
        <w:t>32</w:t>
      </w:r>
      <w:r w:rsidR="00053E46"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62,67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% від </w:t>
      </w:r>
    </w:p>
    <w:p w:rsidR="00477FEA" w:rsidRPr="00F73D93" w:rsidRDefault="00F73D93">
      <w:pPr>
        <w:shd w:val="clear" w:color="auto" w:fill="FFFFFF"/>
        <w:spacing w:after="0" w:line="240" w:lineRule="auto"/>
        <w:ind w:firstLineChars="400" w:firstLine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запланованих видатків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477FEA" w:rsidRDefault="00FC7D9C">
      <w:pPr>
        <w:shd w:val="clear" w:color="auto" w:fill="FFFFFF"/>
        <w:spacing w:after="0" w:line="240" w:lineRule="auto"/>
        <w:ind w:left="1260" w:hangingChars="450" w:hanging="12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- КЕКВ 2120 нарахув</w:t>
      </w:r>
      <w:r w:rsidR="00F73D93" w:rsidRPr="00F73D93">
        <w:rPr>
          <w:rFonts w:ascii="Times New Roman" w:hAnsi="Times New Roman" w:cs="Times New Roman"/>
          <w:sz w:val="28"/>
          <w:szCs w:val="28"/>
          <w:lang w:eastAsia="uk-UA"/>
        </w:rPr>
        <w:t>ання на оплату праці  150 775,</w:t>
      </w:r>
      <w:r w:rsidR="00F73D93" w:rsidRPr="00F73D93">
        <w:rPr>
          <w:rFonts w:ascii="Times New Roman" w:hAnsi="Times New Roman" w:cs="Times New Roman"/>
          <w:sz w:val="28"/>
          <w:szCs w:val="28"/>
          <w:lang w:val="uk-UA" w:eastAsia="uk-UA"/>
        </w:rPr>
        <w:t>91</w:t>
      </w:r>
      <w:r w:rsidR="00F73D93"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62,88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% від запланованих видатків</w:t>
      </w:r>
      <w:r w:rsidR="00F73D93">
        <w:rPr>
          <w:rFonts w:ascii="Times New Roman" w:hAnsi="Times New Roman" w:cs="Times New Roman"/>
          <w:sz w:val="28"/>
          <w:szCs w:val="28"/>
          <w:lang w:val="uk-UA" w:eastAsia="uk-UA"/>
        </w:rPr>
        <w:t>;</w:t>
      </w:r>
    </w:p>
    <w:p w:rsidR="00F73D93" w:rsidRPr="00F73D93" w:rsidRDefault="00F73D93">
      <w:pPr>
        <w:shd w:val="clear" w:color="auto" w:fill="FFFFFF"/>
        <w:spacing w:after="0" w:line="240" w:lineRule="auto"/>
        <w:ind w:left="1260" w:hangingChars="450" w:hanging="12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- КЕКВ 2210 предмети, матеріали, обладнання та інвентар 13 499,90 грн. або 67,50% від запланованих видатків на вказаний період</w:t>
      </w:r>
    </w:p>
    <w:p w:rsidR="00477FEA" w:rsidRPr="002058DE" w:rsidRDefault="00477F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538135" w:themeColor="accent6" w:themeShade="BF"/>
          <w:sz w:val="28"/>
          <w:szCs w:val="28"/>
          <w:lang w:eastAsia="uk-UA"/>
        </w:rPr>
      </w:pPr>
    </w:p>
    <w:p w:rsidR="00477FEA" w:rsidRPr="00053E46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3E46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КПКВК МБ 0114030 Забезпечення діяльності  бібліотек</w:t>
      </w:r>
    </w:p>
    <w:p w:rsidR="00477FEA" w:rsidRPr="00053E46" w:rsidRDefault="00FC7D9C">
      <w:pPr>
        <w:shd w:val="clear" w:color="auto" w:fill="FFFFFF"/>
        <w:spacing w:after="0" w:line="24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3E46">
        <w:rPr>
          <w:rFonts w:ascii="Times New Roman" w:hAnsi="Times New Roman" w:cs="Times New Roman"/>
          <w:sz w:val="28"/>
          <w:szCs w:val="28"/>
          <w:lang w:eastAsia="uk-UA"/>
        </w:rPr>
        <w:t xml:space="preserve"> - </w:t>
      </w:r>
      <w:r w:rsidR="00053E46" w:rsidRPr="00053E46">
        <w:rPr>
          <w:rFonts w:ascii="Times New Roman" w:hAnsi="Times New Roman" w:cs="Times New Roman"/>
          <w:sz w:val="28"/>
          <w:szCs w:val="28"/>
          <w:lang w:eastAsia="uk-UA"/>
        </w:rPr>
        <w:t>КЕКВ 2111 оплата праці 582,60 грн або 99,93</w:t>
      </w:r>
      <w:r w:rsidRPr="00053E46">
        <w:rPr>
          <w:rFonts w:ascii="Times New Roman" w:hAnsi="Times New Roman" w:cs="Times New Roman"/>
          <w:sz w:val="28"/>
          <w:szCs w:val="28"/>
          <w:lang w:eastAsia="uk-UA"/>
        </w:rPr>
        <w:t xml:space="preserve">% від запланованих </w:t>
      </w:r>
    </w:p>
    <w:p w:rsidR="00477FEA" w:rsidRPr="00053E46" w:rsidRDefault="00FC7D9C">
      <w:pPr>
        <w:shd w:val="clear" w:color="auto" w:fill="FFFFFF"/>
        <w:spacing w:after="0" w:line="240" w:lineRule="auto"/>
        <w:ind w:firstLineChars="400" w:firstLine="11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3E46">
        <w:rPr>
          <w:rFonts w:ascii="Times New Roman" w:hAnsi="Times New Roman" w:cs="Times New Roman"/>
          <w:sz w:val="28"/>
          <w:szCs w:val="28"/>
          <w:lang w:eastAsia="uk-UA"/>
        </w:rPr>
        <w:t xml:space="preserve">видатків </w:t>
      </w:r>
    </w:p>
    <w:p w:rsidR="00477FEA" w:rsidRPr="00053E46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3E46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- КЕКВ 2120 нарах</w:t>
      </w:r>
      <w:r w:rsidR="00053E46" w:rsidRPr="00053E46">
        <w:rPr>
          <w:rFonts w:ascii="Times New Roman" w:hAnsi="Times New Roman" w:cs="Times New Roman"/>
          <w:sz w:val="28"/>
          <w:szCs w:val="28"/>
          <w:lang w:eastAsia="uk-UA"/>
        </w:rPr>
        <w:t>ування на оплату праці  49,00 грн або 100</w:t>
      </w:r>
      <w:r w:rsidRPr="00053E46">
        <w:rPr>
          <w:rFonts w:ascii="Times New Roman" w:hAnsi="Times New Roman" w:cs="Times New Roman"/>
          <w:sz w:val="28"/>
          <w:szCs w:val="28"/>
          <w:lang w:eastAsia="uk-UA"/>
        </w:rPr>
        <w:t xml:space="preserve"> % від </w:t>
      </w:r>
    </w:p>
    <w:p w:rsidR="00477FEA" w:rsidRPr="00053E46" w:rsidRDefault="00FC7D9C">
      <w:pPr>
        <w:shd w:val="clear" w:color="auto" w:fill="FFFFFF"/>
        <w:spacing w:after="0" w:line="240" w:lineRule="auto"/>
        <w:ind w:firstLineChars="400" w:firstLine="11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3E46">
        <w:rPr>
          <w:rFonts w:ascii="Times New Roman" w:hAnsi="Times New Roman" w:cs="Times New Roman"/>
          <w:sz w:val="28"/>
          <w:szCs w:val="28"/>
          <w:lang w:eastAsia="uk-UA"/>
        </w:rPr>
        <w:t>запланованих видатків</w:t>
      </w:r>
    </w:p>
    <w:p w:rsidR="00477FEA" w:rsidRPr="002058DE" w:rsidRDefault="00477FEA">
      <w:pPr>
        <w:shd w:val="clear" w:color="auto" w:fill="FFFFFF"/>
        <w:spacing w:after="0" w:line="240" w:lineRule="auto"/>
        <w:ind w:firstLineChars="450" w:firstLine="1260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  <w:lang w:eastAsia="uk-UA"/>
        </w:rPr>
      </w:pPr>
    </w:p>
    <w:p w:rsidR="00477FEA" w:rsidRPr="00053E46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053E46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КПКВК МБ 0110160 Керівництво і управління у відповідній сфері у містах (місті Київі), селищах, селах, територіальних громадах</w:t>
      </w:r>
    </w:p>
    <w:p w:rsidR="00477FEA" w:rsidRPr="00053E46" w:rsidRDefault="00053E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3E46">
        <w:rPr>
          <w:rFonts w:ascii="Times New Roman" w:hAnsi="Times New Roman" w:cs="Times New Roman"/>
          <w:sz w:val="28"/>
          <w:szCs w:val="28"/>
          <w:lang w:val="uk-UA" w:eastAsia="uk-UA"/>
        </w:rPr>
        <w:t>Відділ освіти</w:t>
      </w:r>
      <w:r w:rsidR="00FC7D9C" w:rsidRPr="00053E46">
        <w:rPr>
          <w:rFonts w:ascii="Times New Roman" w:hAnsi="Times New Roman" w:cs="Times New Roman"/>
          <w:sz w:val="28"/>
          <w:szCs w:val="28"/>
          <w:lang w:eastAsia="uk-UA"/>
        </w:rPr>
        <w:t xml:space="preserve"> Федорівської сільської ради</w:t>
      </w:r>
    </w:p>
    <w:p w:rsidR="00477FEA" w:rsidRPr="00053E46" w:rsidRDefault="00FC7D9C">
      <w:pPr>
        <w:shd w:val="clear" w:color="auto" w:fill="FFFFFF"/>
        <w:spacing w:after="0" w:line="240" w:lineRule="auto"/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3E46">
        <w:rPr>
          <w:rFonts w:ascii="Times New Roman" w:hAnsi="Times New Roman" w:cs="Times New Roman"/>
          <w:sz w:val="28"/>
          <w:szCs w:val="28"/>
          <w:lang w:eastAsia="uk-UA"/>
        </w:rPr>
        <w:t xml:space="preserve">  - К</w:t>
      </w:r>
      <w:r w:rsidR="00053E46" w:rsidRPr="00053E46">
        <w:rPr>
          <w:rFonts w:ascii="Times New Roman" w:hAnsi="Times New Roman" w:cs="Times New Roman"/>
          <w:sz w:val="28"/>
          <w:szCs w:val="28"/>
          <w:lang w:eastAsia="uk-UA"/>
        </w:rPr>
        <w:t>ЕКВ 2111 оплата праці  60 150,</w:t>
      </w:r>
      <w:r w:rsidR="00053E46" w:rsidRPr="00053E46">
        <w:rPr>
          <w:rFonts w:ascii="Times New Roman" w:hAnsi="Times New Roman" w:cs="Times New Roman"/>
          <w:sz w:val="28"/>
          <w:szCs w:val="28"/>
          <w:lang w:val="uk-UA" w:eastAsia="uk-UA"/>
        </w:rPr>
        <w:t>00</w:t>
      </w:r>
      <w:r w:rsidR="00053E46" w:rsidRPr="00053E46"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25,36</w:t>
      </w:r>
      <w:r w:rsidRPr="00053E46">
        <w:rPr>
          <w:rFonts w:ascii="Times New Roman" w:hAnsi="Times New Roman" w:cs="Times New Roman"/>
          <w:sz w:val="28"/>
          <w:szCs w:val="28"/>
          <w:lang w:eastAsia="uk-UA"/>
        </w:rPr>
        <w:t xml:space="preserve"> % від запланованих </w:t>
      </w:r>
    </w:p>
    <w:p w:rsidR="00477FEA" w:rsidRPr="00053E46" w:rsidRDefault="00FC7D9C">
      <w:pPr>
        <w:shd w:val="clear" w:color="auto" w:fill="FFFFFF"/>
        <w:spacing w:after="0" w:line="240" w:lineRule="auto"/>
        <w:ind w:firstLineChars="400" w:firstLine="11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3E46">
        <w:rPr>
          <w:rFonts w:ascii="Times New Roman" w:hAnsi="Times New Roman" w:cs="Times New Roman"/>
          <w:sz w:val="28"/>
          <w:szCs w:val="28"/>
          <w:lang w:eastAsia="uk-UA"/>
        </w:rPr>
        <w:t xml:space="preserve">видатків </w:t>
      </w:r>
    </w:p>
    <w:p w:rsidR="00477FEA" w:rsidRPr="00053E46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3E46">
        <w:rPr>
          <w:rFonts w:ascii="Times New Roman" w:hAnsi="Times New Roman" w:cs="Times New Roman"/>
          <w:sz w:val="28"/>
          <w:szCs w:val="28"/>
          <w:lang w:eastAsia="uk-UA"/>
        </w:rPr>
        <w:t xml:space="preserve">              - КЕКВ 2120 нар</w:t>
      </w:r>
      <w:r w:rsidR="00053E46" w:rsidRPr="00053E46">
        <w:rPr>
          <w:rFonts w:ascii="Times New Roman" w:hAnsi="Times New Roman" w:cs="Times New Roman"/>
          <w:sz w:val="28"/>
          <w:szCs w:val="28"/>
          <w:lang w:eastAsia="uk-UA"/>
        </w:rPr>
        <w:t>ахування на оплату праці  13 233,00 грн або 25,36</w:t>
      </w:r>
      <w:r w:rsidRPr="00053E46">
        <w:rPr>
          <w:rFonts w:ascii="Times New Roman" w:hAnsi="Times New Roman" w:cs="Times New Roman"/>
          <w:sz w:val="28"/>
          <w:szCs w:val="28"/>
          <w:lang w:eastAsia="uk-UA"/>
        </w:rPr>
        <w:t xml:space="preserve"> % </w:t>
      </w:r>
    </w:p>
    <w:p w:rsidR="00477FEA" w:rsidRPr="00053E46" w:rsidRDefault="00FC7D9C">
      <w:pPr>
        <w:shd w:val="clear" w:color="auto" w:fill="FFFFFF"/>
        <w:spacing w:after="0" w:line="240" w:lineRule="auto"/>
        <w:ind w:firstLineChars="400" w:firstLine="11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053E46">
        <w:rPr>
          <w:rFonts w:ascii="Times New Roman" w:hAnsi="Times New Roman" w:cs="Times New Roman"/>
          <w:sz w:val="28"/>
          <w:szCs w:val="28"/>
          <w:lang w:eastAsia="uk-UA"/>
        </w:rPr>
        <w:t>від запланованих видатків</w:t>
      </w:r>
    </w:p>
    <w:p w:rsidR="00477FEA" w:rsidRPr="002058DE" w:rsidRDefault="00477FE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538135" w:themeColor="accent6" w:themeShade="BF"/>
          <w:sz w:val="28"/>
          <w:szCs w:val="28"/>
          <w:lang w:eastAsia="uk-UA"/>
        </w:rPr>
      </w:pPr>
    </w:p>
    <w:p w:rsidR="00477FEA" w:rsidRPr="00F73D93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</w:pPr>
      <w:r w:rsidRPr="00F73D93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КПКВК МБ 3710160 Керівництво і управління у відповідній сфері у містах (місті Київі), селищах, селах, територіальних громадах</w:t>
      </w:r>
    </w:p>
    <w:p w:rsidR="00477FEA" w:rsidRPr="00F73D93" w:rsidRDefault="00FC7D9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73D93">
        <w:rPr>
          <w:rFonts w:ascii="Times New Roman" w:hAnsi="Times New Roman" w:cs="Times New Roman"/>
          <w:sz w:val="28"/>
          <w:szCs w:val="28"/>
          <w:lang w:eastAsia="uk-UA"/>
        </w:rPr>
        <w:t>Фінансовий відділ Федорівської сільської ради</w:t>
      </w:r>
    </w:p>
    <w:p w:rsidR="00477FEA" w:rsidRPr="00F73D93" w:rsidRDefault="00FC7D9C">
      <w:pPr>
        <w:shd w:val="clear" w:color="auto" w:fill="FFFFFF"/>
        <w:spacing w:after="0" w:line="240" w:lineRule="auto"/>
        <w:ind w:firstLineChars="350" w:firstLine="98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 - КЕ</w:t>
      </w:r>
      <w:r w:rsidR="00F73D93">
        <w:rPr>
          <w:rFonts w:ascii="Times New Roman" w:hAnsi="Times New Roman" w:cs="Times New Roman"/>
          <w:sz w:val="28"/>
          <w:szCs w:val="28"/>
          <w:lang w:eastAsia="uk-UA"/>
        </w:rPr>
        <w:t>КВ 2111 оплата праці  182 503,</w:t>
      </w:r>
      <w:r w:rsidR="00F73D93">
        <w:rPr>
          <w:rFonts w:ascii="Times New Roman" w:hAnsi="Times New Roman" w:cs="Times New Roman"/>
          <w:sz w:val="28"/>
          <w:szCs w:val="28"/>
          <w:lang w:val="uk-UA" w:eastAsia="uk-UA"/>
        </w:rPr>
        <w:t>49</w:t>
      </w:r>
      <w:r w:rsidR="00F73D93"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75,1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% від </w:t>
      </w:r>
    </w:p>
    <w:p w:rsidR="00477FEA" w:rsidRPr="00F73D93" w:rsidRDefault="00FC7D9C">
      <w:pPr>
        <w:shd w:val="clear" w:color="auto" w:fill="FFFFFF"/>
        <w:spacing w:after="0" w:line="240" w:lineRule="auto"/>
        <w:ind w:firstLineChars="450" w:firstLine="12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запланованих видатків </w:t>
      </w:r>
    </w:p>
    <w:p w:rsidR="00F73D93" w:rsidRDefault="00FC7D9C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            </w:t>
      </w:r>
      <w:r w:rsidR="00F73D9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>- КЕКВ 2120 нараху</w:t>
      </w:r>
      <w:r w:rsidR="00F73D93">
        <w:rPr>
          <w:rFonts w:ascii="Times New Roman" w:hAnsi="Times New Roman" w:cs="Times New Roman"/>
          <w:sz w:val="28"/>
          <w:szCs w:val="28"/>
          <w:lang w:eastAsia="uk-UA"/>
        </w:rPr>
        <w:t>вання на оплату праці 40 150,</w:t>
      </w:r>
      <w:r w:rsidR="00F73D93">
        <w:rPr>
          <w:rFonts w:ascii="Times New Roman" w:hAnsi="Times New Roman" w:cs="Times New Roman"/>
          <w:sz w:val="28"/>
          <w:szCs w:val="28"/>
          <w:lang w:val="uk-UA" w:eastAsia="uk-UA"/>
        </w:rPr>
        <w:t>77</w:t>
      </w:r>
      <w:r w:rsidR="00F73D93"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75,10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% </w:t>
      </w:r>
      <w:r w:rsidR="00F73D9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</w:p>
    <w:p w:rsidR="000B4738" w:rsidRPr="00634959" w:rsidRDefault="00F73D93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</w:t>
      </w:r>
      <w:r w:rsidR="00FC7D9C" w:rsidRPr="00634959">
        <w:rPr>
          <w:rFonts w:ascii="Times New Roman" w:hAnsi="Times New Roman" w:cs="Times New Roman"/>
          <w:sz w:val="28"/>
          <w:szCs w:val="28"/>
          <w:lang w:val="uk-UA" w:eastAsia="uk-UA"/>
        </w:rPr>
        <w:t>від запланованих видатків</w:t>
      </w:r>
    </w:p>
    <w:p w:rsidR="00477FEA" w:rsidRDefault="00FC7D9C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49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</w:p>
    <w:p w:rsidR="00F73D93" w:rsidRDefault="00F73D93">
      <w:pPr>
        <w:shd w:val="clear" w:color="auto" w:fill="FFFFFF"/>
        <w:spacing w:after="0" w:line="240" w:lineRule="auto"/>
        <w:ind w:left="1124" w:hangingChars="400" w:hanging="11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F73D93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КПКВК МБ 3719150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Інші дотації з місцевого бюджету</w:t>
      </w:r>
    </w:p>
    <w:p w:rsidR="00F73D93" w:rsidRDefault="00F73D93" w:rsidP="00F73D93">
      <w:pPr>
        <w:shd w:val="clear" w:color="auto" w:fill="FFFFFF"/>
        <w:spacing w:after="0" w:line="240" w:lineRule="auto"/>
        <w:ind w:left="1124" w:hangingChars="400" w:hanging="112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lastRenderedPageBreak/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uk-UA"/>
        </w:rPr>
        <w:t>- КЕКВ 26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20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поточні трансферти органам державного управління    </w:t>
      </w:r>
    </w:p>
    <w:p w:rsidR="00F73D93" w:rsidRDefault="00F73D93" w:rsidP="00F73D93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інших рівнів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3 213 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850,00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грн або 1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0</w:t>
      </w:r>
      <w:r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%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від запланованих видатків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</w:p>
    <w:p w:rsidR="00F73D93" w:rsidRDefault="00F73D93" w:rsidP="00F73D93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на вказаний період </w:t>
      </w:r>
    </w:p>
    <w:p w:rsidR="00BC5159" w:rsidRDefault="00BC5159" w:rsidP="00F73D93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BC5159" w:rsidRDefault="00F73D93" w:rsidP="00BC5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="00BC515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КПКВК МБ 50</w:t>
      </w:r>
      <w:r w:rsidR="00BC5159" w:rsidRPr="00BC5159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10160 Керівництво і управління у відповідній сфері у містах (місті Київі), селищах, селах, територіальних громадах</w:t>
      </w:r>
    </w:p>
    <w:p w:rsidR="00BC5159" w:rsidRPr="00BC5159" w:rsidRDefault="00BC5159" w:rsidP="00BC51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BC51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Федорівська сільська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військова адміністрація</w:t>
      </w:r>
    </w:p>
    <w:p w:rsidR="00BC5159" w:rsidRPr="00BC5159" w:rsidRDefault="00BC5159" w:rsidP="00BC5159">
      <w:pPr>
        <w:shd w:val="clear" w:color="auto" w:fill="FFFFFF"/>
        <w:spacing w:after="0" w:line="240" w:lineRule="auto"/>
        <w:ind w:firstLineChars="350" w:firstLine="98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BC5159">
        <w:rPr>
          <w:rFonts w:ascii="Times New Roman" w:hAnsi="Times New Roman" w:cs="Times New Roman"/>
          <w:sz w:val="28"/>
          <w:szCs w:val="28"/>
          <w:lang w:val="uk-UA" w:eastAsia="uk-UA"/>
        </w:rPr>
        <w:t>- КЕ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КВ 2111 оплата праці  704 035,22 грн. або 26,02</w:t>
      </w:r>
      <w:r w:rsidRPr="00BC51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% від </w:t>
      </w:r>
    </w:p>
    <w:p w:rsidR="00BC5159" w:rsidRPr="00F73D93" w:rsidRDefault="00BC5159" w:rsidP="00BC5159">
      <w:pPr>
        <w:shd w:val="clear" w:color="auto" w:fill="FFFFFF"/>
        <w:spacing w:after="0" w:line="240" w:lineRule="auto"/>
        <w:ind w:firstLineChars="450" w:firstLine="126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запланованих видатків </w:t>
      </w:r>
    </w:p>
    <w:p w:rsidR="00BC5159" w:rsidRDefault="00BC5159" w:rsidP="00BC5159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            </w:t>
      </w:r>
      <w:r w:rsidR="00D068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>- КЕКВ 2120 нараху</w:t>
      </w:r>
      <w:r>
        <w:rPr>
          <w:rFonts w:ascii="Times New Roman" w:hAnsi="Times New Roman" w:cs="Times New Roman"/>
          <w:sz w:val="28"/>
          <w:szCs w:val="28"/>
          <w:lang w:eastAsia="uk-UA"/>
        </w:rPr>
        <w:t>вання на оплату праці  154 887,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75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або 26,02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%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</w:p>
    <w:p w:rsidR="00BC5159" w:rsidRDefault="00BC5159" w:rsidP="00BC5159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від запланованих видатків </w:t>
      </w:r>
    </w:p>
    <w:p w:rsidR="00C509EA" w:rsidRDefault="00D06887" w:rsidP="00BC5159">
      <w:pPr>
        <w:shd w:val="clear" w:color="auto" w:fill="FFFFFF"/>
        <w:spacing w:after="0" w:line="240" w:lineRule="auto"/>
        <w:ind w:left="1260" w:hangingChars="450" w:hanging="12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="00BC5159">
        <w:rPr>
          <w:rFonts w:ascii="Times New Roman" w:hAnsi="Times New Roman" w:cs="Times New Roman"/>
          <w:sz w:val="28"/>
          <w:szCs w:val="28"/>
          <w:lang w:val="uk-UA" w:eastAsia="uk-UA"/>
        </w:rPr>
        <w:t>- КЕКВ 2210 предмети, матеріали, обладнання та інвентар 82 669,0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0  </w:t>
      </w:r>
    </w:p>
    <w:p w:rsidR="00BC5159" w:rsidRPr="00F73D93" w:rsidRDefault="00D06887" w:rsidP="00BC5159">
      <w:pPr>
        <w:shd w:val="clear" w:color="auto" w:fill="FFFFFF"/>
        <w:spacing w:after="0" w:line="240" w:lineRule="auto"/>
        <w:ind w:left="1260" w:hangingChars="450" w:hanging="126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>грн. або 51,67</w:t>
      </w:r>
      <w:r w:rsidR="00BC5159">
        <w:rPr>
          <w:rFonts w:ascii="Times New Roman" w:hAnsi="Times New Roman" w:cs="Times New Roman"/>
          <w:sz w:val="28"/>
          <w:szCs w:val="28"/>
          <w:lang w:val="uk-UA" w:eastAsia="uk-UA"/>
        </w:rPr>
        <w:t>% від запланованих видатків на вказаний період</w:t>
      </w:r>
    </w:p>
    <w:p w:rsidR="00C509EA" w:rsidRDefault="00D06887" w:rsidP="00D06887">
      <w:pPr>
        <w:shd w:val="clear" w:color="auto" w:fill="FFFFFF"/>
        <w:tabs>
          <w:tab w:val="left" w:pos="1134"/>
        </w:tabs>
        <w:spacing w:after="0" w:line="240" w:lineRule="auto"/>
        <w:ind w:firstLineChars="350" w:firstLine="98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509E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C509EA" w:rsidRPr="00BC5159">
        <w:rPr>
          <w:rFonts w:ascii="Times New Roman" w:hAnsi="Times New Roman" w:cs="Times New Roman"/>
          <w:sz w:val="28"/>
          <w:szCs w:val="28"/>
          <w:lang w:val="uk-UA" w:eastAsia="uk-UA"/>
        </w:rPr>
        <w:t>КЕ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КВ 2240 оплата послуг (крім комунальних) 22 028,08 грн. або </w:t>
      </w:r>
    </w:p>
    <w:p w:rsidR="00C509EA" w:rsidRPr="001823D9" w:rsidRDefault="00D06887" w:rsidP="00C509EA">
      <w:pPr>
        <w:shd w:val="clear" w:color="auto" w:fill="FFFFFF"/>
        <w:spacing w:after="0" w:line="240" w:lineRule="auto"/>
        <w:ind w:firstLineChars="350" w:firstLine="98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>29,37</w:t>
      </w:r>
      <w:r w:rsidR="00C509EA" w:rsidRPr="00BC5159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% від </w:t>
      </w:r>
      <w:r w:rsidR="00C509EA"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запланованих видатків </w:t>
      </w:r>
      <w:r w:rsidR="001823D9">
        <w:rPr>
          <w:rFonts w:ascii="Times New Roman" w:hAnsi="Times New Roman" w:cs="Times New Roman"/>
          <w:sz w:val="28"/>
          <w:szCs w:val="28"/>
          <w:lang w:val="uk-UA" w:eastAsia="uk-UA"/>
        </w:rPr>
        <w:t>на вказаний період;</w:t>
      </w:r>
    </w:p>
    <w:p w:rsidR="00C509EA" w:rsidRDefault="00C509EA" w:rsidP="00C509EA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            </w:t>
      </w:r>
      <w:r w:rsidR="00D068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uk-UA"/>
        </w:rPr>
        <w:t>- КЕКВ 2271 оплат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а теплопостачання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 5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 </w:t>
      </w:r>
      <w:r>
        <w:rPr>
          <w:rFonts w:ascii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39,51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грн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або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>
        <w:rPr>
          <w:rFonts w:ascii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,36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%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</w:t>
      </w:r>
    </w:p>
    <w:p w:rsidR="00C509EA" w:rsidRDefault="00C509EA" w:rsidP="00C509EA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="00D06887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від запланованих видатків </w:t>
      </w:r>
    </w:p>
    <w:p w:rsidR="001823D9" w:rsidRDefault="00D06887" w:rsidP="00C509EA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="001823D9">
        <w:rPr>
          <w:rFonts w:ascii="Times New Roman" w:hAnsi="Times New Roman" w:cs="Times New Roman"/>
          <w:sz w:val="28"/>
          <w:szCs w:val="28"/>
          <w:lang w:eastAsia="uk-UA"/>
        </w:rPr>
        <w:t>- КЕКВ 2272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оплат</w:t>
      </w:r>
      <w:r w:rsidR="001823D9">
        <w:rPr>
          <w:rFonts w:ascii="Times New Roman" w:hAnsi="Times New Roman" w:cs="Times New Roman"/>
          <w:sz w:val="28"/>
          <w:szCs w:val="28"/>
          <w:lang w:val="uk-UA" w:eastAsia="uk-UA"/>
        </w:rPr>
        <w:t>а вод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>опостачання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1823D9">
        <w:rPr>
          <w:rFonts w:ascii="Times New Roman" w:hAnsi="Times New Roman" w:cs="Times New Roman"/>
          <w:sz w:val="28"/>
          <w:szCs w:val="28"/>
          <w:lang w:val="uk-UA" w:eastAsia="uk-UA"/>
        </w:rPr>
        <w:t>та водовідведення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>3</w:t>
      </w:r>
      <w:r w:rsidR="001823D9">
        <w:rPr>
          <w:rFonts w:ascii="Times New Roman" w:hAnsi="Times New Roman" w:cs="Times New Roman"/>
          <w:sz w:val="28"/>
          <w:szCs w:val="28"/>
          <w:lang w:val="uk-UA" w:eastAsia="uk-UA"/>
        </w:rPr>
        <w:t>16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1823D9">
        <w:rPr>
          <w:rFonts w:ascii="Times New Roman" w:hAnsi="Times New Roman" w:cs="Times New Roman"/>
          <w:sz w:val="28"/>
          <w:szCs w:val="28"/>
          <w:lang w:val="uk-UA" w:eastAsia="uk-UA"/>
        </w:rPr>
        <w:t>9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грн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</w:p>
    <w:p w:rsidR="00C509EA" w:rsidRPr="001823D9" w:rsidRDefault="00D06887" w:rsidP="001823D9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або </w:t>
      </w:r>
      <w:r w:rsidR="001823D9">
        <w:rPr>
          <w:rFonts w:ascii="Times New Roman" w:hAnsi="Times New Roman" w:cs="Times New Roman"/>
          <w:sz w:val="28"/>
          <w:szCs w:val="28"/>
          <w:lang w:val="uk-UA" w:eastAsia="uk-UA"/>
        </w:rPr>
        <w:t>5,85</w:t>
      </w:r>
      <w:r w:rsidR="00C509EA"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% від запланованих видатків </w:t>
      </w:r>
    </w:p>
    <w:p w:rsidR="00721E13" w:rsidRDefault="00D06887" w:rsidP="00721E13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="00721E13">
        <w:rPr>
          <w:rFonts w:ascii="Times New Roman" w:hAnsi="Times New Roman" w:cs="Times New Roman"/>
          <w:sz w:val="28"/>
          <w:szCs w:val="28"/>
          <w:lang w:eastAsia="uk-UA"/>
        </w:rPr>
        <w:t>- КЕКВ 2273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оплат</w:t>
      </w:r>
      <w:r w:rsidR="00721E13">
        <w:rPr>
          <w:rFonts w:ascii="Times New Roman" w:hAnsi="Times New Roman" w:cs="Times New Roman"/>
          <w:sz w:val="28"/>
          <w:szCs w:val="28"/>
          <w:lang w:val="uk-UA" w:eastAsia="uk-UA"/>
        </w:rPr>
        <w:t>а електроенергії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21E13">
        <w:rPr>
          <w:rFonts w:ascii="Times New Roman" w:hAnsi="Times New Roman" w:cs="Times New Roman"/>
          <w:sz w:val="28"/>
          <w:szCs w:val="28"/>
          <w:lang w:val="uk-UA" w:eastAsia="uk-UA"/>
        </w:rPr>
        <w:t>3 958,20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грн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або 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="00721E13">
        <w:rPr>
          <w:rFonts w:ascii="Times New Roman" w:hAnsi="Times New Roman" w:cs="Times New Roman"/>
          <w:sz w:val="28"/>
          <w:szCs w:val="28"/>
          <w:lang w:val="uk-UA" w:eastAsia="uk-UA"/>
        </w:rPr>
        <w:t>,37</w:t>
      </w:r>
      <w:r w:rsidR="00C509EA"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% від </w:t>
      </w:r>
      <w:r w:rsidR="00721E1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</w:t>
      </w:r>
    </w:p>
    <w:p w:rsidR="00C509EA" w:rsidRPr="00721E13" w:rsidRDefault="00D06887" w:rsidP="00721E13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</w:t>
      </w:r>
      <w:r w:rsidR="00C509EA"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запланованих видатків </w:t>
      </w:r>
    </w:p>
    <w:p w:rsidR="00721E13" w:rsidRDefault="00D06887" w:rsidP="00C509EA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="00721E13">
        <w:rPr>
          <w:rFonts w:ascii="Times New Roman" w:hAnsi="Times New Roman" w:cs="Times New Roman"/>
          <w:sz w:val="28"/>
          <w:szCs w:val="28"/>
          <w:lang w:eastAsia="uk-UA"/>
        </w:rPr>
        <w:t>- КЕКВ 2275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оплат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а </w:t>
      </w:r>
      <w:r w:rsidR="00721E1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інших енергоносіїв та інших комунальних  </w:t>
      </w:r>
    </w:p>
    <w:p w:rsidR="00C509EA" w:rsidRPr="00721E13" w:rsidRDefault="00D06887" w:rsidP="00721E13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</w:t>
      </w:r>
      <w:r w:rsidR="00721E13">
        <w:rPr>
          <w:rFonts w:ascii="Times New Roman" w:hAnsi="Times New Roman" w:cs="Times New Roman"/>
          <w:sz w:val="28"/>
          <w:szCs w:val="28"/>
          <w:lang w:val="uk-UA" w:eastAsia="uk-UA"/>
        </w:rPr>
        <w:t>послуг</w:t>
      </w:r>
      <w:r w:rsidR="00721E13">
        <w:rPr>
          <w:rFonts w:ascii="Times New Roman" w:hAnsi="Times New Roman" w:cs="Times New Roman"/>
          <w:sz w:val="28"/>
          <w:szCs w:val="28"/>
          <w:lang w:eastAsia="uk-UA"/>
        </w:rPr>
        <w:t xml:space="preserve"> 67,16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грн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або 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 w:rsidR="00721E13"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="00721E13">
        <w:rPr>
          <w:rFonts w:ascii="Times New Roman" w:hAnsi="Times New Roman" w:cs="Times New Roman"/>
          <w:sz w:val="28"/>
          <w:szCs w:val="28"/>
          <w:lang w:val="uk-UA" w:eastAsia="uk-UA"/>
        </w:rPr>
        <w:t>,33</w:t>
      </w:r>
      <w:r w:rsidR="00721E13">
        <w:rPr>
          <w:rFonts w:ascii="Times New Roman" w:hAnsi="Times New Roman" w:cs="Times New Roman"/>
          <w:sz w:val="28"/>
          <w:szCs w:val="28"/>
          <w:lang w:eastAsia="uk-UA"/>
        </w:rPr>
        <w:t xml:space="preserve"> %</w:t>
      </w:r>
      <w:r w:rsidR="00721E1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C509EA"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від запланованих видатків </w:t>
      </w:r>
    </w:p>
    <w:p w:rsidR="00721E13" w:rsidRDefault="00D06887" w:rsidP="00C509EA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</w:t>
      </w:r>
      <w:r w:rsidR="00721E13">
        <w:rPr>
          <w:rFonts w:ascii="Times New Roman" w:hAnsi="Times New Roman" w:cs="Times New Roman"/>
          <w:sz w:val="28"/>
          <w:szCs w:val="28"/>
          <w:lang w:eastAsia="uk-UA"/>
        </w:rPr>
        <w:t>- КЕКВ 2282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721E13">
        <w:rPr>
          <w:rFonts w:ascii="Times New Roman" w:hAnsi="Times New Roman" w:cs="Times New Roman"/>
          <w:sz w:val="28"/>
          <w:szCs w:val="28"/>
          <w:lang w:val="uk-UA" w:eastAsia="uk-UA"/>
        </w:rPr>
        <w:t>окремі заходи по реалізації державних (регіональних)</w:t>
      </w:r>
    </w:p>
    <w:p w:rsidR="00F73D93" w:rsidRPr="00721E13" w:rsidRDefault="00721E13" w:rsidP="00D06887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програм, не віднесені до заходів розвитку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uk-UA"/>
        </w:rPr>
        <w:t>850,00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грн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>.</w:t>
      </w:r>
      <w:r w:rsidR="00C509EA">
        <w:rPr>
          <w:rFonts w:ascii="Times New Roman" w:hAnsi="Times New Roman" w:cs="Times New Roman"/>
          <w:sz w:val="28"/>
          <w:szCs w:val="28"/>
          <w:lang w:eastAsia="uk-UA"/>
        </w:rPr>
        <w:t xml:space="preserve"> або </w:t>
      </w:r>
      <w:r w:rsidR="00C509EA">
        <w:rPr>
          <w:rFonts w:ascii="Times New Roman" w:hAnsi="Times New Roman" w:cs="Times New Roman"/>
          <w:sz w:val="28"/>
          <w:szCs w:val="28"/>
          <w:lang w:val="uk-UA" w:eastAsia="uk-UA"/>
        </w:rPr>
        <w:t>1</w:t>
      </w:r>
      <w:r>
        <w:rPr>
          <w:rFonts w:ascii="Times New Roman" w:hAnsi="Times New Roman" w:cs="Times New Roman"/>
          <w:sz w:val="28"/>
          <w:szCs w:val="28"/>
          <w:lang w:eastAsia="uk-UA"/>
        </w:rPr>
        <w:t>7</w:t>
      </w:r>
      <w:r w:rsidR="00D06887">
        <w:rPr>
          <w:rFonts w:ascii="Times New Roman" w:hAnsi="Times New Roman" w:cs="Times New Roman"/>
          <w:sz w:val="28"/>
          <w:szCs w:val="28"/>
          <w:lang w:eastAsia="uk-UA"/>
        </w:rPr>
        <w:t xml:space="preserve"> % </w:t>
      </w:r>
      <w:r w:rsidR="00C509EA"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від запланованих видатків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на вказаний період</w:t>
      </w:r>
    </w:p>
    <w:p w:rsidR="00F73D93" w:rsidRDefault="00D06887" w:rsidP="00D06887">
      <w:pPr>
        <w:shd w:val="clear" w:color="auto" w:fill="FFFFFF"/>
        <w:spacing w:after="0" w:line="240" w:lineRule="auto"/>
        <w:ind w:left="1120" w:hangingChars="400" w:hanging="11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КПКВК МБ 5010160 Заходи та роботи з територіальної оборони</w:t>
      </w:r>
    </w:p>
    <w:p w:rsidR="00D06887" w:rsidRDefault="00D06887" w:rsidP="00D06887">
      <w:pPr>
        <w:shd w:val="clear" w:color="auto" w:fill="FFFFFF"/>
        <w:spacing w:after="0" w:line="240" w:lineRule="auto"/>
        <w:ind w:left="1134" w:hangingChars="405" w:hanging="1134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КЕКВ 2210 предмети, матеріали, обладнання та інвентар 66 150,00 </w:t>
      </w:r>
    </w:p>
    <w:p w:rsidR="00E42A92" w:rsidRDefault="00D06887" w:rsidP="00E42A92">
      <w:pPr>
        <w:shd w:val="clear" w:color="auto" w:fill="FFFFFF"/>
        <w:spacing w:after="0" w:line="240" w:lineRule="auto"/>
        <w:ind w:leftChars="-192" w:left="995" w:hangingChars="506" w:hanging="141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            грн. </w:t>
      </w:r>
      <w:r>
        <w:rPr>
          <w:rFonts w:ascii="Times New Roman" w:hAnsi="Times New Roman" w:cs="Times New Roman"/>
          <w:sz w:val="28"/>
          <w:szCs w:val="28"/>
          <w:lang w:eastAsia="uk-UA"/>
        </w:rPr>
        <w:t>або 1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0</w:t>
      </w:r>
      <w:r>
        <w:rPr>
          <w:rFonts w:ascii="Times New Roman" w:hAnsi="Times New Roman" w:cs="Times New Roman"/>
          <w:sz w:val="28"/>
          <w:szCs w:val="28"/>
          <w:lang w:eastAsia="uk-UA"/>
        </w:rPr>
        <w:t>0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%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від запланованих видатків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на вказаний період</w:t>
      </w:r>
    </w:p>
    <w:p w:rsidR="00E42A92" w:rsidRDefault="00E42A92" w:rsidP="00E42A92">
      <w:pPr>
        <w:shd w:val="clear" w:color="auto" w:fill="FFFFFF"/>
        <w:spacing w:after="0" w:line="240" w:lineRule="auto"/>
        <w:ind w:leftChars="-192" w:left="995" w:hangingChars="506" w:hanging="141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E42A92" w:rsidRDefault="00E42A92" w:rsidP="00E42A92">
      <w:pPr>
        <w:shd w:val="clear" w:color="auto" w:fill="FFFFFF"/>
        <w:spacing w:after="0" w:line="240" w:lineRule="auto"/>
        <w:ind w:leftChars="-1" w:left="996" w:hangingChars="355" w:hanging="998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 w:rsidRPr="00E42A92"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За економічною класифікацією касові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видатки спеціального фонду в І</w:t>
      </w:r>
    </w:p>
    <w:p w:rsidR="00D06887" w:rsidRDefault="00E42A92" w:rsidP="00E42A92">
      <w:pPr>
        <w:shd w:val="clear" w:color="auto" w:fill="FFFFFF"/>
        <w:spacing w:after="0" w:line="240" w:lineRule="auto"/>
        <w:ind w:leftChars="-192" w:left="1000" w:hangingChars="506" w:hanging="1422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     к</w:t>
      </w:r>
      <w:r w:rsidRPr="00E42A92">
        <w:rPr>
          <w:rFonts w:ascii="Times New Roman" w:hAnsi="Times New Roman" w:cs="Times New Roman"/>
          <w:b/>
          <w:sz w:val="28"/>
          <w:szCs w:val="28"/>
          <w:lang w:val="uk-UA" w:eastAsia="uk-UA"/>
        </w:rPr>
        <w:t>варталі 2024 року проведено по наступним видаткам, зокрема:</w:t>
      </w:r>
    </w:p>
    <w:p w:rsidR="00526040" w:rsidRPr="00E42A92" w:rsidRDefault="00526040" w:rsidP="00E42A92">
      <w:pPr>
        <w:shd w:val="clear" w:color="auto" w:fill="FFFFFF"/>
        <w:spacing w:after="0" w:line="240" w:lineRule="auto"/>
        <w:ind w:leftChars="-192" w:left="1000" w:hangingChars="506" w:hanging="1422"/>
        <w:jc w:val="both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</w:p>
    <w:p w:rsidR="00526040" w:rsidRDefault="00E42A92" w:rsidP="00D06887">
      <w:pPr>
        <w:shd w:val="clear" w:color="auto" w:fill="FFFFFF"/>
        <w:spacing w:after="0" w:line="240" w:lineRule="auto"/>
        <w:ind w:left="1124" w:hangingChars="400" w:hanging="11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КПКВК МБ 5016020 Забезпечення функціо</w:t>
      </w:r>
      <w:r w:rsidR="0052604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нування підприємств, установ та </w:t>
      </w:r>
    </w:p>
    <w:p w:rsidR="00526040" w:rsidRDefault="00E42A92" w:rsidP="00D06887">
      <w:pPr>
        <w:shd w:val="clear" w:color="auto" w:fill="FFFFFF"/>
        <w:spacing w:after="0" w:line="240" w:lineRule="auto"/>
        <w:ind w:left="1124" w:hangingChars="400" w:hanging="1124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організацій</w:t>
      </w:r>
      <w:r w:rsidR="00526040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, що виробляють, виконують та/або надають житлово </w:t>
      </w:r>
    </w:p>
    <w:p w:rsidR="00D06887" w:rsidRPr="00F73D93" w:rsidRDefault="00526040" w:rsidP="00D06887">
      <w:pPr>
        <w:shd w:val="clear" w:color="auto" w:fill="FFFFFF"/>
        <w:spacing w:after="0" w:line="240" w:lineRule="auto"/>
        <w:ind w:left="1124" w:hangingChars="400" w:hanging="112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>комунальні послуги</w:t>
      </w:r>
      <w:r w:rsidR="00E42A92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uk-UA"/>
        </w:rPr>
        <w:t xml:space="preserve"> </w:t>
      </w:r>
    </w:p>
    <w:p w:rsidR="00526040" w:rsidRDefault="00526040" w:rsidP="00526040">
      <w:pPr>
        <w:shd w:val="clear" w:color="auto" w:fill="FFFFFF"/>
        <w:spacing w:after="0" w:line="240" w:lineRule="auto"/>
        <w:ind w:left="1138" w:hangingChars="405" w:hanging="1138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- КЕКВ 3110 придбання обладнання і предметів довгострокового користування 114 101,56 грн. </w:t>
      </w:r>
      <w:r>
        <w:rPr>
          <w:rFonts w:ascii="Times New Roman" w:hAnsi="Times New Roman" w:cs="Times New Roman"/>
          <w:sz w:val="28"/>
          <w:szCs w:val="28"/>
          <w:lang w:eastAsia="uk-UA"/>
        </w:rPr>
        <w:t>або 22,82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 %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73D93">
        <w:rPr>
          <w:rFonts w:ascii="Times New Roman" w:hAnsi="Times New Roman" w:cs="Times New Roman"/>
          <w:sz w:val="28"/>
          <w:szCs w:val="28"/>
          <w:lang w:eastAsia="uk-UA"/>
        </w:rPr>
        <w:t xml:space="preserve">від запланованих видатків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на вказаний період</w:t>
      </w:r>
    </w:p>
    <w:p w:rsidR="00E42A92" w:rsidRPr="00E42A92" w:rsidRDefault="00526040" w:rsidP="0052604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477FEA" w:rsidRPr="00D06887" w:rsidRDefault="00FC7D9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8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Резервний фонд бюджету громади</w:t>
      </w:r>
    </w:p>
    <w:p w:rsidR="00477FEA" w:rsidRPr="00D06887" w:rsidRDefault="00FC7D9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D06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КПКВК МБ</w:t>
      </w:r>
      <w:r w:rsidRPr="00D068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0688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0118710</w:t>
      </w:r>
      <w:r w:rsidRPr="00D0688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D06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«Резервний фонд місцевого бюджету»</w:t>
      </w:r>
      <w:r w:rsidRPr="00D0688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 xml:space="preserve"> п</w:t>
      </w:r>
      <w:r w:rsidRPr="00D06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ередбачені видатки в сумі </w:t>
      </w:r>
      <w:r w:rsidR="00D06887" w:rsidRPr="00D0688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330 000</w:t>
      </w:r>
      <w:r w:rsidRPr="00D06887">
        <w:rPr>
          <w:rFonts w:ascii="Times New Roman" w:hAnsi="Times New Roman" w:cs="Times New Roman"/>
          <w:b/>
          <w:bCs/>
          <w:i/>
          <w:iCs/>
          <w:sz w:val="28"/>
          <w:szCs w:val="28"/>
          <w:lang w:val="uk-UA" w:eastAsia="ru-RU"/>
        </w:rPr>
        <w:t>,00</w:t>
      </w:r>
      <w:r w:rsidRPr="00D0688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грн. </w:t>
      </w:r>
    </w:p>
    <w:p w:rsidR="00477FEA" w:rsidRPr="002058DE" w:rsidRDefault="00477FEA">
      <w:pPr>
        <w:shd w:val="clear" w:color="auto" w:fill="FFFFFF"/>
        <w:spacing w:after="0" w:line="240" w:lineRule="auto"/>
        <w:ind w:firstLineChars="50" w:firstLine="140"/>
        <w:jc w:val="both"/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eastAsia="ru-RU"/>
        </w:rPr>
      </w:pPr>
    </w:p>
    <w:p w:rsidR="00477FEA" w:rsidRPr="00526040" w:rsidRDefault="00FC7D9C">
      <w:pPr>
        <w:pStyle w:val="a6"/>
        <w:shd w:val="clear" w:color="auto" w:fill="FFFFFF"/>
        <w:spacing w:before="0" w:beforeAutospacing="0" w:after="0" w:afterAutospacing="0" w:line="10" w:lineRule="atLeast"/>
        <w:ind w:firstLineChars="150" w:firstLine="4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</w:pP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lastRenderedPageBreak/>
        <w:t xml:space="preserve">Підводячи підсумки виконання бюджету за </w:t>
      </w:r>
      <w:r w:rsidR="00526040"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І квартал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t>202</w:t>
      </w:r>
      <w:r w:rsidR="00526040"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t xml:space="preserve"> р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оку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t>, слід відмітити, що податки та інші платежі до місцевого бюджету надходили відповідно до Закону України „Про Державний бюджет України на 20</w:t>
      </w:r>
      <w:r w:rsidR="00526040"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24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t xml:space="preserve"> рік”, виконання доходної частини по загальному фонду становить 10</w:t>
      </w:r>
      <w:r w:rsidR="00526040"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t>,</w:t>
      </w:r>
      <w:r w:rsidR="00526040"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31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t xml:space="preserve"> % від запланованих. </w:t>
      </w:r>
    </w:p>
    <w:p w:rsidR="00477FEA" w:rsidRPr="00526040" w:rsidRDefault="00FC7D9C">
      <w:pPr>
        <w:pStyle w:val="a6"/>
        <w:shd w:val="clear" w:color="auto" w:fill="FFFFFF"/>
        <w:spacing w:before="0" w:beforeAutospacing="0" w:after="0" w:afterAutospacing="0" w:line="10" w:lineRule="atLeast"/>
        <w:ind w:firstLineChars="150" w:firstLine="42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</w:pP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t>За</w:t>
      </w:r>
      <w:r w:rsidR="00526040"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 xml:space="preserve"> І квартал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t xml:space="preserve"> 202</w:t>
      </w:r>
      <w:r w:rsidR="00526040"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t xml:space="preserve"> р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оку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t xml:space="preserve"> проведено видатки по заробітній платі працівникам бюджетної сфери, що фінансуються з місцевого бюджету своєчасно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477FEA" w:rsidRPr="00526040" w:rsidRDefault="00FC7D9C" w:rsidP="00526040">
      <w:pPr>
        <w:pStyle w:val="a6"/>
        <w:shd w:val="clear" w:color="auto" w:fill="FFFFFF"/>
        <w:spacing w:before="0" w:beforeAutospacing="0" w:after="0" w:afterAutospacing="0" w:line="10" w:lineRule="atLeast"/>
        <w:ind w:firstLineChars="100" w:firstLine="28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</w:pP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t>Заборгованості станом на 01.0</w:t>
      </w:r>
      <w:r w:rsidR="00526040"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4</w:t>
      </w:r>
      <w:r w:rsidR="00526040"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t>.2024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"/>
        </w:rPr>
        <w:t xml:space="preserve"> року з виплат по заробітній платі з нарахуваннями немає</w:t>
      </w:r>
      <w:r w:rsidRPr="00526040"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477FEA" w:rsidRPr="00B16949" w:rsidRDefault="00FC7D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B16949">
        <w:rPr>
          <w:rFonts w:cs="Times New Roman"/>
          <w:b/>
          <w:bCs/>
          <w:sz w:val="28"/>
          <w:szCs w:val="28"/>
          <w:lang w:val="uk-UA" w:eastAsia="ru-RU"/>
        </w:rPr>
        <w:t>З</w:t>
      </w:r>
      <w:r w:rsidRPr="00B169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агальний обсяг доходів</w:t>
      </w:r>
      <w:r w:rsidRPr="00B16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бюджету Федорівської </w:t>
      </w:r>
      <w:r w:rsidR="00526040" w:rsidRPr="00B16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  за  І квартал  2024</w:t>
      </w:r>
      <w:r w:rsidR="004F638A" w:rsidRPr="00B16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   у сумі 7 737 669,38</w:t>
      </w:r>
      <w:r w:rsidR="00B16949" w:rsidRPr="00B16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 (сім мільйонів сімсот тридцять сім тисяч шістсот шістдесят дев’ять гривень 38</w:t>
      </w:r>
      <w:r w:rsidRPr="00B16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копійок) у тому числі:</w:t>
      </w:r>
    </w:p>
    <w:p w:rsidR="00477FEA" w:rsidRPr="00B16949" w:rsidRDefault="00FC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16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B16949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доходи загального фонду</w:t>
      </w:r>
      <w:r w:rsidR="00B2654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-  7 737 669,38</w:t>
      </w:r>
      <w:r w:rsidRPr="00B16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грн.;</w:t>
      </w:r>
    </w:p>
    <w:p w:rsidR="00477FEA" w:rsidRPr="00B16949" w:rsidRDefault="00FC7D9C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</w:pPr>
      <w:r w:rsidRPr="00B16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-доходи спеціального фонду- 0,00 </w:t>
      </w:r>
      <w:r w:rsidRPr="00B1694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B169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грн. </w:t>
      </w:r>
      <w:r w:rsidRPr="00B169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Pr="00B1694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(додаток №1)</w:t>
      </w:r>
      <w:r w:rsidRPr="00B16949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>.</w:t>
      </w:r>
    </w:p>
    <w:p w:rsidR="00477FEA" w:rsidRPr="000B4738" w:rsidRDefault="00FC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058DE">
        <w:rPr>
          <w:rFonts w:ascii="Times New Roman" w:eastAsia="Times New Roman" w:hAnsi="Times New Roman" w:cs="Times New Roman"/>
          <w:color w:val="538135" w:themeColor="accent6" w:themeShade="BF"/>
          <w:sz w:val="28"/>
          <w:szCs w:val="28"/>
          <w:lang w:val="uk-UA" w:eastAsia="ru-RU"/>
        </w:rPr>
        <w:t xml:space="preserve"> </w:t>
      </w:r>
      <w:r w:rsidRPr="000B4738">
        <w:rPr>
          <w:rFonts w:cs="Times New Roman"/>
          <w:sz w:val="28"/>
          <w:szCs w:val="28"/>
          <w:lang w:val="uk-UA" w:eastAsia="ru-RU"/>
        </w:rPr>
        <w:t>З</w:t>
      </w:r>
      <w:r w:rsidRPr="000B47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агальний обсяг видатків</w:t>
      </w:r>
      <w:r w:rsidRPr="000B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сільського бюджету Федорівськ</w:t>
      </w:r>
      <w:r w:rsidR="00E10B99" w:rsidRPr="000B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сільської ради  за І квартал 2024</w:t>
      </w:r>
      <w:r w:rsidR="000B4738" w:rsidRPr="000B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у сумі 8 284 550,49 грн (вісім мільйонів двісті вісімдесят чотири тисячі п’ятсот п’ятдесят</w:t>
      </w:r>
      <w:r w:rsidRPr="000B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гривень 49 копійок) у тому числі:</w:t>
      </w:r>
    </w:p>
    <w:p w:rsidR="00477FEA" w:rsidRPr="000B4738" w:rsidRDefault="00FC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-видатки загального ф</w:t>
      </w:r>
      <w:r w:rsidR="000B4738" w:rsidRPr="000B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онду бюджету у  сумі 8 170 448,</w:t>
      </w:r>
      <w:r w:rsidRPr="000B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0B4738" w:rsidRPr="000B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0B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грн;</w:t>
      </w:r>
    </w:p>
    <w:p w:rsidR="00477FEA" w:rsidRDefault="00FC7D9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B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-вид</w:t>
      </w:r>
      <w:r w:rsidR="000B4738" w:rsidRPr="000B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атки спеціального фонду – 114 101,56</w:t>
      </w:r>
      <w:r w:rsidRPr="000B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грн </w:t>
      </w:r>
      <w:r w:rsidRPr="000B47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(додаток № 2</w:t>
      </w:r>
      <w:r w:rsidR="000B4738" w:rsidRPr="000B47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,3</w:t>
      </w:r>
      <w:r w:rsidRPr="000B47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)</w:t>
      </w:r>
      <w:r w:rsidRPr="000B4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80430" w:rsidRDefault="00180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80430" w:rsidRPr="000B4738" w:rsidRDefault="001804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77FEA" w:rsidRPr="000B4738" w:rsidRDefault="00477FEA">
      <w:pPr>
        <w:pStyle w:val="a6"/>
        <w:shd w:val="clear" w:color="auto" w:fill="FFFFFF"/>
        <w:spacing w:before="0" w:beforeAutospacing="0" w:after="0" w:afterAutospacing="0" w:line="10" w:lineRule="atLeast"/>
        <w:ind w:rightChars="-439" w:right="-966" w:firstLineChars="100" w:firstLine="280"/>
        <w:jc w:val="both"/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</w:pPr>
    </w:p>
    <w:p w:rsidR="00477FEA" w:rsidRDefault="00FC7D9C" w:rsidP="0068714B">
      <w:pPr>
        <w:pStyle w:val="a6"/>
        <w:shd w:val="clear" w:color="auto" w:fill="FFFFFF"/>
        <w:spacing w:before="0" w:beforeAutospacing="0" w:after="0" w:afterAutospacing="0" w:line="10" w:lineRule="atLeast"/>
        <w:ind w:rightChars="-439" w:right="-96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sans-serif" w:hAnsi="Times New Roman" w:cs="Times New Roman"/>
          <w:sz w:val="28"/>
          <w:szCs w:val="28"/>
          <w:shd w:val="clear" w:color="auto" w:fill="FFFFFF"/>
          <w:lang w:val="uk-UA"/>
        </w:rPr>
        <w:t>Начальник фінансового відділу                                   Тетяна  ШЕЧКОВА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477FEA">
      <w:pgSz w:w="11906" w:h="16838"/>
      <w:pgMar w:top="1134" w:right="525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1C6A" w:rsidRDefault="000E1C6A">
      <w:pPr>
        <w:spacing w:line="240" w:lineRule="auto"/>
      </w:pPr>
      <w:r>
        <w:separator/>
      </w:r>
    </w:p>
  </w:endnote>
  <w:endnote w:type="continuationSeparator" w:id="0">
    <w:p w:rsidR="000E1C6A" w:rsidRDefault="000E1C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1C6A" w:rsidRDefault="000E1C6A">
      <w:pPr>
        <w:spacing w:after="0"/>
      </w:pPr>
      <w:r>
        <w:separator/>
      </w:r>
    </w:p>
  </w:footnote>
  <w:footnote w:type="continuationSeparator" w:id="0">
    <w:p w:rsidR="000E1C6A" w:rsidRDefault="000E1C6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223E1"/>
    <w:multiLevelType w:val="singleLevel"/>
    <w:tmpl w:val="151223E1"/>
    <w:lvl w:ilvl="0">
      <w:start w:val="2"/>
      <w:numFmt w:val="decimal"/>
      <w:suff w:val="space"/>
      <w:lvlText w:val="%1."/>
      <w:lvlJc w:val="left"/>
      <w:pPr>
        <w:ind w:left="70" w:firstLine="0"/>
      </w:pPr>
    </w:lvl>
  </w:abstractNum>
  <w:abstractNum w:abstractNumId="1" w15:restartNumberingAfterBreak="0">
    <w:nsid w:val="1FF076D1"/>
    <w:multiLevelType w:val="multilevel"/>
    <w:tmpl w:val="1FF076D1"/>
    <w:lvl w:ilvl="0"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44510DFA"/>
    <w:multiLevelType w:val="hybridMultilevel"/>
    <w:tmpl w:val="E168F252"/>
    <w:lvl w:ilvl="0" w:tplc="53E042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43C00"/>
    <w:multiLevelType w:val="hybridMultilevel"/>
    <w:tmpl w:val="EF2E6498"/>
    <w:lvl w:ilvl="0" w:tplc="C9F670CE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F10EE4"/>
    <w:multiLevelType w:val="hybridMultilevel"/>
    <w:tmpl w:val="4D589FB6"/>
    <w:lvl w:ilvl="0" w:tplc="7AAC8D2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673C3A9B"/>
    <w:multiLevelType w:val="hybridMultilevel"/>
    <w:tmpl w:val="00E81F52"/>
    <w:lvl w:ilvl="0" w:tplc="0422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3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4461"/>
    <w:rsid w:val="0001020C"/>
    <w:rsid w:val="00045360"/>
    <w:rsid w:val="0005122E"/>
    <w:rsid w:val="00053E46"/>
    <w:rsid w:val="000571B9"/>
    <w:rsid w:val="0006339B"/>
    <w:rsid w:val="000A5220"/>
    <w:rsid w:val="000B4738"/>
    <w:rsid w:val="000C71A8"/>
    <w:rsid w:val="000E1C6A"/>
    <w:rsid w:val="00103A07"/>
    <w:rsid w:val="00123D3B"/>
    <w:rsid w:val="00157533"/>
    <w:rsid w:val="001736FD"/>
    <w:rsid w:val="00174FF5"/>
    <w:rsid w:val="00180430"/>
    <w:rsid w:val="001823D9"/>
    <w:rsid w:val="001C1524"/>
    <w:rsid w:val="001F3D85"/>
    <w:rsid w:val="002058DE"/>
    <w:rsid w:val="002207CD"/>
    <w:rsid w:val="0023351F"/>
    <w:rsid w:val="00241A95"/>
    <w:rsid w:val="0025723C"/>
    <w:rsid w:val="002644EA"/>
    <w:rsid w:val="002A6F42"/>
    <w:rsid w:val="002B7BAD"/>
    <w:rsid w:val="0032389D"/>
    <w:rsid w:val="00385668"/>
    <w:rsid w:val="00390F1F"/>
    <w:rsid w:val="003B7B0F"/>
    <w:rsid w:val="003F0E11"/>
    <w:rsid w:val="0043700D"/>
    <w:rsid w:val="00477FEA"/>
    <w:rsid w:val="00480538"/>
    <w:rsid w:val="004C4461"/>
    <w:rsid w:val="004E6128"/>
    <w:rsid w:val="004F638A"/>
    <w:rsid w:val="005106CD"/>
    <w:rsid w:val="00526040"/>
    <w:rsid w:val="005748D7"/>
    <w:rsid w:val="005759BD"/>
    <w:rsid w:val="005C334A"/>
    <w:rsid w:val="005C568F"/>
    <w:rsid w:val="00634959"/>
    <w:rsid w:val="00635508"/>
    <w:rsid w:val="006429EC"/>
    <w:rsid w:val="00671B11"/>
    <w:rsid w:val="0068714B"/>
    <w:rsid w:val="006D5349"/>
    <w:rsid w:val="006E319E"/>
    <w:rsid w:val="00721E13"/>
    <w:rsid w:val="007449EB"/>
    <w:rsid w:val="00777A5B"/>
    <w:rsid w:val="008208DB"/>
    <w:rsid w:val="00904FE3"/>
    <w:rsid w:val="00907CA5"/>
    <w:rsid w:val="00916EA9"/>
    <w:rsid w:val="00951998"/>
    <w:rsid w:val="009610C7"/>
    <w:rsid w:val="00991C9C"/>
    <w:rsid w:val="009964C8"/>
    <w:rsid w:val="009A298A"/>
    <w:rsid w:val="009A45D9"/>
    <w:rsid w:val="009C4A3C"/>
    <w:rsid w:val="009F797C"/>
    <w:rsid w:val="00A161A3"/>
    <w:rsid w:val="00A24E9D"/>
    <w:rsid w:val="00A456CB"/>
    <w:rsid w:val="00A46612"/>
    <w:rsid w:val="00AC2FD7"/>
    <w:rsid w:val="00AC3C46"/>
    <w:rsid w:val="00AC5DF2"/>
    <w:rsid w:val="00AC6B8B"/>
    <w:rsid w:val="00B128A1"/>
    <w:rsid w:val="00B16949"/>
    <w:rsid w:val="00B2654E"/>
    <w:rsid w:val="00B55F0F"/>
    <w:rsid w:val="00B739DD"/>
    <w:rsid w:val="00B85211"/>
    <w:rsid w:val="00BB1CAA"/>
    <w:rsid w:val="00BC5159"/>
    <w:rsid w:val="00C1200A"/>
    <w:rsid w:val="00C16761"/>
    <w:rsid w:val="00C20CD8"/>
    <w:rsid w:val="00C27038"/>
    <w:rsid w:val="00C35824"/>
    <w:rsid w:val="00C509EA"/>
    <w:rsid w:val="00C73E04"/>
    <w:rsid w:val="00C77BD6"/>
    <w:rsid w:val="00C83623"/>
    <w:rsid w:val="00CD02DC"/>
    <w:rsid w:val="00CF62DA"/>
    <w:rsid w:val="00D04B28"/>
    <w:rsid w:val="00D06887"/>
    <w:rsid w:val="00D94137"/>
    <w:rsid w:val="00DC7361"/>
    <w:rsid w:val="00E10B99"/>
    <w:rsid w:val="00E25D78"/>
    <w:rsid w:val="00E33463"/>
    <w:rsid w:val="00E42A92"/>
    <w:rsid w:val="00E722E4"/>
    <w:rsid w:val="00E8239A"/>
    <w:rsid w:val="00E92145"/>
    <w:rsid w:val="00EA1669"/>
    <w:rsid w:val="00EC13E7"/>
    <w:rsid w:val="00F05EA4"/>
    <w:rsid w:val="00F2355D"/>
    <w:rsid w:val="00F73D93"/>
    <w:rsid w:val="00F90A3F"/>
    <w:rsid w:val="00FC7D9C"/>
    <w:rsid w:val="00FD35AB"/>
    <w:rsid w:val="00FD74E4"/>
    <w:rsid w:val="00FE28FA"/>
    <w:rsid w:val="00FF3744"/>
    <w:rsid w:val="05197AD0"/>
    <w:rsid w:val="08CA23D7"/>
    <w:rsid w:val="13307C6A"/>
    <w:rsid w:val="1427275E"/>
    <w:rsid w:val="23361660"/>
    <w:rsid w:val="262E4D76"/>
    <w:rsid w:val="2A3F70A5"/>
    <w:rsid w:val="2AB63F34"/>
    <w:rsid w:val="2F0A1051"/>
    <w:rsid w:val="345B3794"/>
    <w:rsid w:val="38B85D79"/>
    <w:rsid w:val="3E5743BA"/>
    <w:rsid w:val="419D1F1B"/>
    <w:rsid w:val="47510E94"/>
    <w:rsid w:val="4C7142F0"/>
    <w:rsid w:val="570F1DDF"/>
    <w:rsid w:val="59783DE7"/>
    <w:rsid w:val="5A82184F"/>
    <w:rsid w:val="5B0D23B4"/>
    <w:rsid w:val="5C8314FC"/>
    <w:rsid w:val="5D6E489F"/>
    <w:rsid w:val="64F1547F"/>
    <w:rsid w:val="64F8104D"/>
    <w:rsid w:val="652A1CA4"/>
    <w:rsid w:val="65BA1325"/>
    <w:rsid w:val="6AA1779C"/>
    <w:rsid w:val="6EAB263F"/>
    <w:rsid w:val="73B665AB"/>
    <w:rsid w:val="75D77D87"/>
    <w:rsid w:val="777C5282"/>
    <w:rsid w:val="78CB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F6CE"/>
  <w15:docId w15:val="{4DAA5C8A-FDD6-43E4-B55B-A5C12BAD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3E46"/>
    <w:pPr>
      <w:spacing w:after="160" w:line="254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pPr>
      <w:keepNext/>
      <w:widowControl w:val="0"/>
      <w:tabs>
        <w:tab w:val="left" w:pos="8859"/>
      </w:tabs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Arial CYR" w:eastAsia="Times New Roman" w:hAnsi="Arial CYR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pPr>
      <w:spacing w:before="100" w:beforeAutospacing="1" w:after="100" w:afterAutospacing="1"/>
    </w:pPr>
  </w:style>
  <w:style w:type="paragraph" w:styleId="3">
    <w:name w:val="Body Text 3"/>
    <w:basedOn w:val="a"/>
    <w:uiPriority w:val="99"/>
    <w:unhideWhenUsed/>
    <w:qFormat/>
    <w:pPr>
      <w:spacing w:after="120"/>
    </w:pPr>
    <w:rPr>
      <w:sz w:val="16"/>
      <w:szCs w:val="16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у виносці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Другое_"/>
    <w:link w:val="aa"/>
    <w:uiPriority w:val="99"/>
    <w:qFormat/>
    <w:locked/>
    <w:rPr>
      <w:sz w:val="26"/>
      <w:shd w:val="clear" w:color="auto" w:fill="FFFFFF"/>
    </w:rPr>
  </w:style>
  <w:style w:type="paragraph" w:customStyle="1" w:styleId="aa">
    <w:name w:val="Другое"/>
    <w:basedOn w:val="a"/>
    <w:link w:val="a9"/>
    <w:uiPriority w:val="99"/>
    <w:qFormat/>
    <w:pPr>
      <w:widowControl w:val="0"/>
      <w:shd w:val="clear" w:color="auto" w:fill="FFFFFF"/>
      <w:spacing w:after="120" w:line="240" w:lineRule="auto"/>
      <w:ind w:firstLine="400"/>
    </w:pPr>
    <w:rPr>
      <w:sz w:val="26"/>
    </w:rPr>
  </w:style>
  <w:style w:type="paragraph" w:styleId="ab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s-comment-commentedtext">
    <w:name w:val="ts-comment-commentedtext"/>
    <w:basedOn w:val="a0"/>
    <w:qFormat/>
  </w:style>
  <w:style w:type="character" w:customStyle="1" w:styleId="10">
    <w:name w:val="Заголовок 1 Знак"/>
    <w:basedOn w:val="a0"/>
    <w:link w:val="1"/>
    <w:qFormat/>
    <w:rPr>
      <w:rFonts w:ascii="Arial CYR" w:eastAsia="Times New Roman" w:hAnsi="Arial CYR" w:cs="Times New Roman"/>
      <w:b/>
      <w:bCs/>
      <w:sz w:val="28"/>
      <w:szCs w:val="28"/>
    </w:rPr>
  </w:style>
  <w:style w:type="paragraph" w:customStyle="1" w:styleId="ac">
    <w:name w:val="Знак Знак Знак Знак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jbmf">
    <w:name w:val="tj bmf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Обычный1"/>
    <w:qFormat/>
    <w:pPr>
      <w:snapToGrid w:val="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B13BF-5244-4F56-8E38-396BD152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7</Pages>
  <Words>8392</Words>
  <Characters>4784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39</cp:revision>
  <cp:lastPrinted>2024-04-12T12:06:00Z</cp:lastPrinted>
  <dcterms:created xsi:type="dcterms:W3CDTF">2023-07-09T08:21:00Z</dcterms:created>
  <dcterms:modified xsi:type="dcterms:W3CDTF">2024-04-26T11:00:00Z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0D735465EBBB4DEC82873B2B615FD173</vt:lpwstr>
  </property>
</Properties>
</file>